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11EA1" w14:textId="77777777" w:rsidR="002F0BDD" w:rsidRPr="002F0BDD" w:rsidRDefault="002F0BDD" w:rsidP="002F0BDD">
      <w:pPr>
        <w:spacing w:after="0" w:line="240" w:lineRule="auto"/>
        <w:jc w:val="center"/>
        <w:rPr>
          <w:rFonts w:ascii="Arial" w:eastAsia="Calibri" w:hAnsi="Arial" w:cs="Arial"/>
          <w:b/>
          <w:bCs/>
          <w:sz w:val="28"/>
          <w:szCs w:val="28"/>
          <w:lang w:val="fi-FI"/>
        </w:rPr>
      </w:pPr>
      <w:bookmarkStart w:id="0" w:name="_Hlk72055604"/>
      <w:bookmarkEnd w:id="0"/>
      <w:r w:rsidRPr="002F0BDD">
        <w:rPr>
          <w:rFonts w:ascii="Arial" w:eastAsia="Calibri" w:hAnsi="Arial" w:cs="Arial"/>
          <w:b/>
          <w:bCs/>
          <w:sz w:val="28"/>
          <w:szCs w:val="28"/>
          <w:lang w:val="id-ID"/>
        </w:rPr>
        <w:t>AKTIVITAS LARVASIDA</w:t>
      </w:r>
      <w:r w:rsidRPr="002F0BDD">
        <w:rPr>
          <w:rFonts w:ascii="Arial" w:eastAsia="Calibri" w:hAnsi="Arial" w:cs="Arial"/>
          <w:b/>
          <w:bCs/>
          <w:sz w:val="28"/>
          <w:szCs w:val="28"/>
          <w:lang w:val="fi-FI"/>
        </w:rPr>
        <w:t xml:space="preserve"> JAMUR </w:t>
      </w:r>
      <w:r w:rsidRPr="002F0BDD">
        <w:rPr>
          <w:rFonts w:ascii="Arial" w:eastAsia="Calibri" w:hAnsi="Arial" w:cs="Arial"/>
          <w:b/>
          <w:bCs/>
          <w:i/>
          <w:iCs/>
          <w:sz w:val="28"/>
          <w:szCs w:val="28"/>
          <w:lang w:val="id-ID"/>
        </w:rPr>
        <w:t>Metarhizium anisopliae</w:t>
      </w:r>
      <w:r w:rsidRPr="002F0BDD">
        <w:rPr>
          <w:rFonts w:ascii="Arial" w:eastAsia="Calibri" w:hAnsi="Arial" w:cs="Arial"/>
          <w:b/>
          <w:bCs/>
          <w:sz w:val="28"/>
          <w:szCs w:val="28"/>
          <w:lang w:val="fi-FI"/>
        </w:rPr>
        <w:t xml:space="preserve"> TERHADAP LARVA </w:t>
      </w:r>
      <w:r w:rsidRPr="002F0BDD">
        <w:rPr>
          <w:rFonts w:ascii="Arial" w:eastAsia="Calibri" w:hAnsi="Arial" w:cs="Arial"/>
          <w:b/>
          <w:bCs/>
          <w:i/>
          <w:iCs/>
          <w:sz w:val="28"/>
          <w:szCs w:val="28"/>
          <w:lang w:val="fi-FI"/>
        </w:rPr>
        <w:t>Aedes aegypti</w:t>
      </w:r>
      <w:r w:rsidRPr="002F0BDD">
        <w:rPr>
          <w:rFonts w:ascii="Arial" w:eastAsia="Calibri" w:hAnsi="Arial" w:cs="Arial"/>
          <w:b/>
          <w:bCs/>
          <w:sz w:val="28"/>
          <w:szCs w:val="28"/>
          <w:lang w:val="fi-FI"/>
        </w:rPr>
        <w:t xml:space="preserve"> DI LABORATORIUM </w:t>
      </w:r>
    </w:p>
    <w:p w14:paraId="6850EB1D" w14:textId="77777777" w:rsidR="002F0BDD" w:rsidRPr="002F0BDD" w:rsidRDefault="002F0BDD" w:rsidP="002F0BDD">
      <w:pPr>
        <w:spacing w:after="0" w:line="240" w:lineRule="auto"/>
        <w:jc w:val="center"/>
        <w:rPr>
          <w:rFonts w:ascii="Arial" w:eastAsia="Calibri" w:hAnsi="Arial" w:cs="Arial"/>
          <w:b/>
          <w:bCs/>
          <w:sz w:val="28"/>
          <w:szCs w:val="28"/>
          <w:lang w:val="fi-FI"/>
        </w:rPr>
      </w:pPr>
      <w:r w:rsidRPr="002F0BDD">
        <w:rPr>
          <w:rFonts w:ascii="Arial" w:eastAsia="Calibri" w:hAnsi="Arial" w:cs="Arial"/>
          <w:b/>
          <w:bCs/>
          <w:sz w:val="28"/>
          <w:szCs w:val="28"/>
          <w:lang w:val="fi-FI"/>
        </w:rPr>
        <w:t xml:space="preserve">DAN </w:t>
      </w:r>
      <w:r w:rsidRPr="002F0BDD">
        <w:rPr>
          <w:rFonts w:ascii="Arial" w:eastAsia="Calibri" w:hAnsi="Arial" w:cs="Arial"/>
          <w:b/>
          <w:bCs/>
          <w:sz w:val="28"/>
          <w:szCs w:val="28"/>
          <w:lang w:val="id-ID"/>
        </w:rPr>
        <w:t xml:space="preserve">UJI COBA </w:t>
      </w:r>
      <w:r w:rsidRPr="002F0BDD">
        <w:rPr>
          <w:rFonts w:ascii="Arial" w:eastAsia="Calibri" w:hAnsi="Arial" w:cs="Arial"/>
          <w:b/>
          <w:bCs/>
          <w:sz w:val="28"/>
          <w:szCs w:val="28"/>
          <w:lang w:val="fi-FI"/>
        </w:rPr>
        <w:t xml:space="preserve">LAPANGAN </w:t>
      </w:r>
    </w:p>
    <w:p w14:paraId="773F8458" w14:textId="77777777" w:rsidR="00754F10" w:rsidRDefault="00754F10" w:rsidP="002F0BDD">
      <w:pPr>
        <w:spacing w:after="120" w:line="240" w:lineRule="auto"/>
        <w:jc w:val="center"/>
        <w:rPr>
          <w:rFonts w:ascii="Arial" w:eastAsia="Calibri" w:hAnsi="Arial" w:cs="Arial"/>
          <w:b/>
          <w:i/>
          <w:iCs/>
          <w:sz w:val="28"/>
          <w:szCs w:val="28"/>
        </w:rPr>
      </w:pPr>
    </w:p>
    <w:p w14:paraId="56742849" w14:textId="751AF415" w:rsidR="00AC6F09" w:rsidRDefault="00754F10" w:rsidP="002F0BDD">
      <w:pPr>
        <w:spacing w:after="120" w:line="240" w:lineRule="auto"/>
        <w:jc w:val="center"/>
        <w:rPr>
          <w:rFonts w:ascii="Arial" w:eastAsia="Calibri" w:hAnsi="Arial" w:cs="Arial"/>
          <w:b/>
          <w:i/>
          <w:iCs/>
          <w:sz w:val="28"/>
          <w:szCs w:val="28"/>
        </w:rPr>
      </w:pPr>
      <w:r w:rsidRPr="00754F10">
        <w:rPr>
          <w:rFonts w:ascii="Arial" w:eastAsia="Calibri" w:hAnsi="Arial" w:cs="Arial"/>
          <w:b/>
          <w:i/>
          <w:iCs/>
          <w:sz w:val="28"/>
          <w:szCs w:val="28"/>
        </w:rPr>
        <w:t>Laboratory and field testing Larvacidal  activity of fungi Metarhizium anisopliae for Control larva of Aedes aegypti</w:t>
      </w:r>
    </w:p>
    <w:p w14:paraId="2612AF4F" w14:textId="77777777" w:rsidR="00E12920" w:rsidRPr="00754F10" w:rsidRDefault="00E12920" w:rsidP="002F0BDD">
      <w:pPr>
        <w:spacing w:after="120" w:line="240" w:lineRule="auto"/>
        <w:jc w:val="center"/>
        <w:rPr>
          <w:rFonts w:ascii="Arial" w:eastAsia="Calibri" w:hAnsi="Arial" w:cs="Arial"/>
          <w:b/>
          <w:i/>
          <w:iCs/>
          <w:sz w:val="28"/>
          <w:szCs w:val="28"/>
        </w:rPr>
      </w:pPr>
    </w:p>
    <w:p w14:paraId="554F8F1A" w14:textId="77777777" w:rsidR="00027942" w:rsidRPr="007346F0" w:rsidRDefault="002F0BDD" w:rsidP="00027942">
      <w:pPr>
        <w:spacing w:after="0" w:line="276" w:lineRule="auto"/>
        <w:jc w:val="center"/>
        <w:rPr>
          <w:rFonts w:ascii="Arial" w:hAnsi="Arial" w:cs="Arial"/>
          <w:b/>
          <w:vertAlign w:val="superscript"/>
        </w:rPr>
      </w:pPr>
      <w:r w:rsidRPr="002F0BDD">
        <w:rPr>
          <w:rFonts w:ascii="Arial" w:eastAsia="Calibri" w:hAnsi="Arial" w:cs="Arial"/>
          <w:b/>
        </w:rPr>
        <w:t>Entuy Kurniawan</w:t>
      </w:r>
      <w:r w:rsidRPr="002F0BDD">
        <w:rPr>
          <w:rFonts w:ascii="Arial" w:eastAsia="Calibri" w:hAnsi="Arial" w:cs="Arial"/>
          <w:b/>
          <w:vertAlign w:val="superscript"/>
          <w:lang w:val="id-ID"/>
        </w:rPr>
        <w:t>1*)</w:t>
      </w:r>
      <w:r w:rsidRPr="002F0BDD">
        <w:rPr>
          <w:rFonts w:ascii="Arial" w:eastAsia="Calibri" w:hAnsi="Arial" w:cs="Arial"/>
          <w:b/>
          <w:lang w:val="id-ID"/>
        </w:rPr>
        <w:t>,</w:t>
      </w:r>
      <w:r w:rsidRPr="002F0BDD">
        <w:rPr>
          <w:rFonts w:ascii="Arial" w:eastAsia="Calibri" w:hAnsi="Arial" w:cs="Arial"/>
          <w:b/>
        </w:rPr>
        <w:t xml:space="preserve"> Yuliansyah Sundara Mulia</w:t>
      </w:r>
      <w:r w:rsidRPr="002F0BDD">
        <w:rPr>
          <w:rFonts w:ascii="Arial" w:eastAsia="Calibri" w:hAnsi="Arial" w:cs="Arial"/>
          <w:b/>
          <w:vertAlign w:val="superscript"/>
        </w:rPr>
        <w:t>2</w:t>
      </w:r>
      <w:r w:rsidRPr="002F0BDD">
        <w:rPr>
          <w:rFonts w:ascii="Arial" w:eastAsia="Calibri" w:hAnsi="Arial" w:cs="Arial"/>
          <w:b/>
        </w:rPr>
        <w:t>, Novi Utami Dewi</w:t>
      </w:r>
      <w:r w:rsidRPr="002F0BDD">
        <w:rPr>
          <w:rFonts w:ascii="Arial" w:eastAsia="Calibri" w:hAnsi="Arial" w:cs="Arial"/>
          <w:b/>
          <w:vertAlign w:val="superscript"/>
        </w:rPr>
        <w:t>3</w:t>
      </w:r>
      <w:r w:rsidR="00027942">
        <w:rPr>
          <w:rFonts w:ascii="Arial" w:eastAsia="Calibri" w:hAnsi="Arial" w:cs="Arial"/>
          <w:b/>
        </w:rPr>
        <w:t xml:space="preserve">, </w:t>
      </w:r>
      <w:r w:rsidR="00027942" w:rsidRPr="007346F0">
        <w:rPr>
          <w:rFonts w:ascii="Arial" w:hAnsi="Arial" w:cs="Arial"/>
          <w:b/>
        </w:rPr>
        <w:t>W</w:t>
      </w:r>
      <w:r w:rsidR="00027942">
        <w:rPr>
          <w:rFonts w:ascii="Arial" w:hAnsi="Arial" w:cs="Arial"/>
          <w:b/>
        </w:rPr>
        <w:t>ahyu</w:t>
      </w:r>
      <w:r w:rsidR="00027942" w:rsidRPr="007346F0">
        <w:rPr>
          <w:rFonts w:ascii="Arial" w:hAnsi="Arial" w:cs="Arial"/>
          <w:b/>
        </w:rPr>
        <w:t xml:space="preserve"> H</w:t>
      </w:r>
      <w:r w:rsidR="00027942">
        <w:rPr>
          <w:rFonts w:ascii="Arial" w:hAnsi="Arial" w:cs="Arial"/>
          <w:b/>
        </w:rPr>
        <w:t>esti</w:t>
      </w:r>
      <w:r w:rsidR="00027942" w:rsidRPr="007346F0">
        <w:rPr>
          <w:rFonts w:ascii="Arial" w:hAnsi="Arial" w:cs="Arial"/>
          <w:b/>
        </w:rPr>
        <w:t xml:space="preserve"> S</w:t>
      </w:r>
      <w:r w:rsidR="00027942">
        <w:rPr>
          <w:rFonts w:ascii="Arial" w:hAnsi="Arial" w:cs="Arial"/>
          <w:b/>
        </w:rPr>
        <w:t>anitavia</w:t>
      </w:r>
      <w:r w:rsidR="00027942">
        <w:rPr>
          <w:rFonts w:ascii="Arial" w:hAnsi="Arial" w:cs="Arial"/>
          <w:b/>
          <w:vertAlign w:val="superscript"/>
        </w:rPr>
        <w:t>4</w:t>
      </w:r>
      <w:r w:rsidR="00027942">
        <w:rPr>
          <w:rFonts w:ascii="Arial" w:hAnsi="Arial" w:cs="Arial"/>
          <w:b/>
        </w:rPr>
        <w:t xml:space="preserve">, </w:t>
      </w:r>
      <w:r w:rsidR="00027942" w:rsidRPr="007346F0">
        <w:rPr>
          <w:rFonts w:ascii="Arial" w:hAnsi="Arial" w:cs="Arial"/>
          <w:b/>
        </w:rPr>
        <w:t>Y</w:t>
      </w:r>
      <w:r w:rsidR="00027942">
        <w:rPr>
          <w:rFonts w:ascii="Arial" w:hAnsi="Arial" w:cs="Arial"/>
          <w:b/>
        </w:rPr>
        <w:t xml:space="preserve">anuar </w:t>
      </w:r>
      <w:r w:rsidR="00027942" w:rsidRPr="007346F0">
        <w:rPr>
          <w:rFonts w:ascii="Arial" w:hAnsi="Arial" w:cs="Arial"/>
          <w:b/>
        </w:rPr>
        <w:t>K</w:t>
      </w:r>
      <w:r w:rsidR="00027942">
        <w:rPr>
          <w:rFonts w:ascii="Arial" w:hAnsi="Arial" w:cs="Arial"/>
          <w:b/>
        </w:rPr>
        <w:t>ristiyanti</w:t>
      </w:r>
      <w:r w:rsidR="00027942">
        <w:rPr>
          <w:rFonts w:ascii="Arial" w:hAnsi="Arial" w:cs="Arial"/>
          <w:b/>
          <w:vertAlign w:val="superscript"/>
        </w:rPr>
        <w:t>5</w:t>
      </w:r>
    </w:p>
    <w:p w14:paraId="3F2C5A71" w14:textId="548D8C63" w:rsidR="002F0BDD" w:rsidRPr="00027942" w:rsidRDefault="002F0BDD" w:rsidP="002F0BDD">
      <w:pPr>
        <w:spacing w:after="120" w:line="240" w:lineRule="auto"/>
        <w:jc w:val="center"/>
        <w:rPr>
          <w:rFonts w:ascii="Arial" w:eastAsia="Calibri" w:hAnsi="Arial" w:cs="Arial"/>
          <w:b/>
        </w:rPr>
      </w:pPr>
    </w:p>
    <w:p w14:paraId="6EB38FC8" w14:textId="034BFA13" w:rsidR="00A11F52" w:rsidRDefault="002F0BDD" w:rsidP="002F0BDD">
      <w:pPr>
        <w:spacing w:after="0" w:line="240" w:lineRule="auto"/>
        <w:jc w:val="center"/>
        <w:rPr>
          <w:rFonts w:ascii="Arial" w:eastAsia="Calibri" w:hAnsi="Arial" w:cs="Arial"/>
          <w:lang w:val="id-ID"/>
        </w:rPr>
      </w:pPr>
      <w:r w:rsidRPr="00B750C0">
        <w:rPr>
          <w:rFonts w:ascii="Arial" w:eastAsia="Calibri" w:hAnsi="Arial" w:cs="Arial"/>
          <w:b/>
          <w:bCs/>
          <w:vertAlign w:val="superscript"/>
          <w:lang w:val="id-ID"/>
        </w:rPr>
        <w:t>1*)</w:t>
      </w:r>
      <w:r w:rsidR="00A11F52" w:rsidRPr="00B750C0">
        <w:rPr>
          <w:rFonts w:ascii="Arial" w:eastAsia="Calibri" w:hAnsi="Arial" w:cs="Arial"/>
          <w:b/>
          <w:bCs/>
          <w:vertAlign w:val="superscript"/>
        </w:rPr>
        <w:t>,</w:t>
      </w:r>
      <w:r w:rsidR="00B750C0" w:rsidRPr="00B750C0">
        <w:rPr>
          <w:rFonts w:ascii="Arial" w:eastAsia="Calibri" w:hAnsi="Arial" w:cs="Arial"/>
          <w:b/>
          <w:bCs/>
          <w:vertAlign w:val="superscript"/>
        </w:rPr>
        <w:t xml:space="preserve"> </w:t>
      </w:r>
      <w:r w:rsidR="00A11F52" w:rsidRPr="00B750C0">
        <w:rPr>
          <w:rFonts w:ascii="Arial" w:eastAsia="Calibri" w:hAnsi="Arial" w:cs="Arial"/>
          <w:b/>
          <w:bCs/>
          <w:vertAlign w:val="superscript"/>
        </w:rPr>
        <w:t>2,</w:t>
      </w:r>
      <w:r w:rsidR="00B750C0" w:rsidRPr="00B750C0">
        <w:rPr>
          <w:rFonts w:ascii="Arial" w:eastAsia="Calibri" w:hAnsi="Arial" w:cs="Arial"/>
          <w:b/>
          <w:bCs/>
          <w:vertAlign w:val="superscript"/>
        </w:rPr>
        <w:t xml:space="preserve"> </w:t>
      </w:r>
      <w:r w:rsidR="00A11F52" w:rsidRPr="00B750C0">
        <w:rPr>
          <w:rFonts w:ascii="Arial" w:eastAsia="Calibri" w:hAnsi="Arial" w:cs="Arial"/>
          <w:b/>
          <w:bCs/>
          <w:vertAlign w:val="superscript"/>
        </w:rPr>
        <w:t>3</w:t>
      </w:r>
      <w:r w:rsidR="00D05011">
        <w:rPr>
          <w:rFonts w:ascii="Arial" w:eastAsia="Calibri" w:hAnsi="Arial" w:cs="Arial"/>
          <w:b/>
          <w:bCs/>
          <w:vertAlign w:val="superscript"/>
        </w:rPr>
        <w:t>,4,5</w:t>
      </w:r>
      <w:r w:rsidRPr="00B750C0">
        <w:rPr>
          <w:rFonts w:ascii="Arial" w:eastAsia="Calibri" w:hAnsi="Arial" w:cs="Arial"/>
        </w:rPr>
        <w:t xml:space="preserve">Jurusan </w:t>
      </w:r>
      <w:r w:rsidRPr="002F0BDD">
        <w:rPr>
          <w:rFonts w:ascii="Arial" w:eastAsia="Calibri" w:hAnsi="Arial" w:cs="Arial"/>
        </w:rPr>
        <w:t>Analis Kesehatan, Poltekkes Kemenkes Bandung</w:t>
      </w:r>
    </w:p>
    <w:p w14:paraId="2396646A" w14:textId="072A413E" w:rsidR="002F0BDD" w:rsidRPr="002F0BDD" w:rsidRDefault="00A11F52" w:rsidP="00A11F52">
      <w:pPr>
        <w:spacing w:after="0" w:line="240" w:lineRule="auto"/>
        <w:jc w:val="center"/>
        <w:rPr>
          <w:rFonts w:ascii="Arial" w:eastAsia="Calibri" w:hAnsi="Arial" w:cs="Arial"/>
        </w:rPr>
      </w:pPr>
      <w:r>
        <w:rPr>
          <w:rFonts w:ascii="Arial" w:eastAsia="Calibri" w:hAnsi="Arial" w:cs="Arial"/>
        </w:rPr>
        <w:t xml:space="preserve">Email: </w:t>
      </w:r>
      <w:hyperlink r:id="rId8" w:history="1">
        <w:r w:rsidRPr="002F0BDD">
          <w:rPr>
            <w:rStyle w:val="Hyperlink"/>
            <w:rFonts w:ascii="Arial" w:eastAsia="Calibri" w:hAnsi="Arial" w:cs="Arial"/>
          </w:rPr>
          <w:t>entuy.tlmbdg@gmail.com</w:t>
        </w:r>
      </w:hyperlink>
    </w:p>
    <w:p w14:paraId="53548FB6" w14:textId="77777777" w:rsidR="00A11F52" w:rsidRDefault="00A11F52" w:rsidP="002F0BDD">
      <w:pPr>
        <w:spacing w:line="240" w:lineRule="auto"/>
        <w:jc w:val="center"/>
        <w:rPr>
          <w:rFonts w:ascii="Arial" w:eastAsia="Calibri" w:hAnsi="Arial" w:cs="Arial"/>
          <w:b/>
          <w:bCs/>
        </w:rPr>
      </w:pPr>
    </w:p>
    <w:p w14:paraId="23A3FC24" w14:textId="4D410B1F" w:rsidR="002F0BDD" w:rsidRPr="002F0BDD" w:rsidRDefault="002F0BDD" w:rsidP="002F0BDD">
      <w:pPr>
        <w:spacing w:line="240" w:lineRule="auto"/>
        <w:jc w:val="center"/>
        <w:rPr>
          <w:rFonts w:ascii="Arial" w:eastAsia="Calibri" w:hAnsi="Arial" w:cs="Arial"/>
          <w:b/>
          <w:bCs/>
        </w:rPr>
      </w:pPr>
      <w:r w:rsidRPr="002F0BDD">
        <w:rPr>
          <w:rFonts w:ascii="Arial" w:eastAsia="Calibri" w:hAnsi="Arial" w:cs="Arial"/>
          <w:b/>
          <w:bCs/>
        </w:rPr>
        <w:t>ABSTRAK</w:t>
      </w:r>
    </w:p>
    <w:p w14:paraId="650CC226" w14:textId="7927C8AF" w:rsidR="002F0BDD" w:rsidRPr="002F0BDD" w:rsidRDefault="002F0BDD" w:rsidP="002F0BDD">
      <w:pPr>
        <w:spacing w:line="240" w:lineRule="auto"/>
        <w:jc w:val="both"/>
        <w:rPr>
          <w:rFonts w:ascii="Arial" w:eastAsia="Calibri" w:hAnsi="Arial" w:cs="Arial"/>
        </w:rPr>
      </w:pPr>
      <w:r w:rsidRPr="002F0BDD">
        <w:rPr>
          <w:rFonts w:ascii="Arial" w:eastAsia="Calibri" w:hAnsi="Arial" w:cs="Arial"/>
        </w:rPr>
        <w:t xml:space="preserve">Penggunaan insektisida sintesis (kimiawi) dalam penanggulangan vektor nyamuk menimbulkan beberapa masalah diantaranya dapat menimbulkan kerugian terhadap manusia (keracunan), resistensi terhadap serangga dan terjadinya pencemaran lingkungan. Cara mengurangi kerugian dampak negatif tersebut, yaitu dengan mengembangkan  insektisida alami secara nabati dan biologi. Keuntungan penggunaan insektisida alami yaitu tidak mencemari lingkungan dan relatif aman bagi manusia. Salah satu insektisida biologi yang digunakan adalah jamur </w:t>
      </w:r>
      <w:r w:rsidRPr="002F0BDD">
        <w:rPr>
          <w:rFonts w:ascii="Arial" w:eastAsia="Calibri" w:hAnsi="Arial" w:cs="Arial"/>
          <w:i/>
          <w:iCs/>
        </w:rPr>
        <w:t>Metarhizium anisopliae</w:t>
      </w:r>
      <w:r w:rsidRPr="002F0BDD">
        <w:rPr>
          <w:rFonts w:ascii="Arial" w:eastAsia="Calibri" w:hAnsi="Arial" w:cs="Arial"/>
        </w:rPr>
        <w:t xml:space="preserve"> yang mempunyai potensi untuk mengendalikan serangga pada stadium larva. Penelitian ini dilakukan untuk mengetahui efektivitas dari  jamur </w:t>
      </w:r>
      <w:r w:rsidRPr="002F0BDD">
        <w:rPr>
          <w:rFonts w:ascii="Arial" w:eastAsia="Calibri" w:hAnsi="Arial" w:cs="Arial"/>
          <w:i/>
          <w:iCs/>
        </w:rPr>
        <w:t>Metarhizium anisopliae</w:t>
      </w:r>
      <w:r w:rsidRPr="002F0BDD">
        <w:rPr>
          <w:rFonts w:ascii="Arial" w:eastAsia="Calibri" w:hAnsi="Arial" w:cs="Arial"/>
        </w:rPr>
        <w:t xml:space="preserve"> terhadap larva </w:t>
      </w:r>
      <w:r w:rsidRPr="002F0BDD">
        <w:rPr>
          <w:rFonts w:ascii="Arial" w:eastAsia="Calibri" w:hAnsi="Arial" w:cs="Arial"/>
          <w:i/>
          <w:iCs/>
        </w:rPr>
        <w:t>Aedes aegypti</w:t>
      </w:r>
      <w:r w:rsidRPr="002F0BDD">
        <w:rPr>
          <w:rFonts w:ascii="Arial" w:eastAsia="Calibri" w:hAnsi="Arial" w:cs="Arial"/>
        </w:rPr>
        <w:t xml:space="preserve"> dibandingkan dengan larvasida standar Temephos di laboratorium dan di lapangan.  Sampel berupa telur nyamuk dari spesies </w:t>
      </w:r>
      <w:r w:rsidRPr="002F0BDD">
        <w:rPr>
          <w:rFonts w:ascii="Arial" w:eastAsia="Calibri" w:hAnsi="Arial" w:cs="Arial"/>
          <w:i/>
          <w:iCs/>
        </w:rPr>
        <w:t xml:space="preserve">Aedes aegypti </w:t>
      </w:r>
      <w:r w:rsidRPr="002F0BDD">
        <w:rPr>
          <w:rFonts w:ascii="Arial" w:eastAsia="Calibri" w:hAnsi="Arial" w:cs="Arial"/>
        </w:rPr>
        <w:t xml:space="preserve">yang diperoleh dari Loka Litbang P2B2 Ciamis kemudian dibiakan menjadi larva instar III. Strain jamur </w:t>
      </w:r>
      <w:r w:rsidRPr="002F0BDD">
        <w:rPr>
          <w:rFonts w:ascii="Arial" w:eastAsia="Calibri" w:hAnsi="Arial" w:cs="Arial"/>
          <w:i/>
          <w:iCs/>
        </w:rPr>
        <w:t>Metarhizium anisopliae</w:t>
      </w:r>
      <w:r w:rsidRPr="002F0BDD">
        <w:rPr>
          <w:rFonts w:ascii="Arial" w:eastAsia="Calibri" w:hAnsi="Arial" w:cs="Arial"/>
        </w:rPr>
        <w:t xml:space="preserve"> diperoleh dari Balai Proteksi Tanaman dan Perkebunan (BPTP) Ujung Berung, dibuat dalam berbagai konsentrasi melalui uji pendahuluan. Uji coba di lapangan dilakukan dalam skala kecil dengan cara meletakan tempat perindukan nyamuk (ovitrap). Aktivitas larvasida diukur dari jumlah kematian larva (LC50). Hasil penelitian menunjukkan bahwa aktivitas larvasida jamur </w:t>
      </w:r>
      <w:commentRangeStart w:id="1"/>
      <w:r w:rsidRPr="002F0BDD">
        <w:rPr>
          <w:rFonts w:ascii="Arial" w:eastAsia="Calibri" w:hAnsi="Arial" w:cs="Arial"/>
          <w:i/>
          <w:iCs/>
        </w:rPr>
        <w:t>Metarhizium anisopliae</w:t>
      </w:r>
      <w:r w:rsidRPr="002F0BDD">
        <w:rPr>
          <w:rFonts w:ascii="Arial" w:eastAsia="Calibri" w:hAnsi="Arial" w:cs="Arial"/>
        </w:rPr>
        <w:t xml:space="preserve"> dengan jumlah kematian larva 50% (LC50) di laboratorium dan uji coba di lapangan terdapat pada konsentrasi 10</w:t>
      </w:r>
      <w:r w:rsidRPr="002F0BDD">
        <w:rPr>
          <w:rFonts w:ascii="Arial" w:eastAsia="Calibri" w:hAnsi="Arial" w:cs="Arial"/>
          <w:vertAlign w:val="superscript"/>
        </w:rPr>
        <w:t>-1</w:t>
      </w:r>
      <w:r w:rsidRPr="002F0BDD">
        <w:rPr>
          <w:rFonts w:ascii="Arial" w:eastAsia="Calibri" w:hAnsi="Arial" w:cs="Arial"/>
        </w:rPr>
        <w:t xml:space="preserve"> dengan jumlah spora di laboratorium sebesar 109.200 spora dan di lapangan adalah sebesar 81.750 spora. Hasil penelitian ini diharapkan </w:t>
      </w:r>
      <w:r w:rsidR="002645F9" w:rsidRPr="002F0BDD">
        <w:rPr>
          <w:rFonts w:ascii="Arial" w:eastAsia="Calibri" w:hAnsi="Arial" w:cs="Arial"/>
          <w:i/>
          <w:iCs/>
        </w:rPr>
        <w:t>Metarhizium anisopliae</w:t>
      </w:r>
      <w:r w:rsidR="002645F9" w:rsidRPr="002F0BDD">
        <w:rPr>
          <w:rFonts w:ascii="Arial" w:eastAsia="Calibri" w:hAnsi="Arial" w:cs="Arial"/>
        </w:rPr>
        <w:t xml:space="preserve"> </w:t>
      </w:r>
      <w:r w:rsidRPr="002F0BDD">
        <w:rPr>
          <w:rFonts w:ascii="Arial" w:eastAsia="Calibri" w:hAnsi="Arial" w:cs="Arial"/>
        </w:rPr>
        <w:t>dapat digunakan sebagai insektisida alternatif untuk pengendalian vektor DBD</w:t>
      </w:r>
      <w:commentRangeEnd w:id="1"/>
      <w:r w:rsidR="00D41645">
        <w:rPr>
          <w:rStyle w:val="CommentReference"/>
        </w:rPr>
        <w:commentReference w:id="1"/>
      </w:r>
      <w:r w:rsidRPr="002F0BDD">
        <w:rPr>
          <w:rFonts w:ascii="Arial" w:eastAsia="Calibri" w:hAnsi="Arial" w:cs="Arial"/>
        </w:rPr>
        <w:t xml:space="preserve">. </w:t>
      </w:r>
    </w:p>
    <w:p w14:paraId="35811A2D" w14:textId="77777777" w:rsidR="002F0BDD" w:rsidRPr="002F0BDD" w:rsidRDefault="002F0BDD" w:rsidP="0036744C">
      <w:pPr>
        <w:spacing w:line="240" w:lineRule="auto"/>
        <w:rPr>
          <w:rFonts w:ascii="Arial" w:eastAsia="Calibri" w:hAnsi="Arial" w:cs="Arial"/>
        </w:rPr>
      </w:pPr>
    </w:p>
    <w:p w14:paraId="34D5F92E" w14:textId="1713C9B5" w:rsidR="002F0BDD" w:rsidRDefault="002F0BDD" w:rsidP="00A11F52">
      <w:pPr>
        <w:spacing w:after="0" w:line="240" w:lineRule="auto"/>
        <w:ind w:left="1247" w:hanging="1247"/>
        <w:jc w:val="both"/>
        <w:rPr>
          <w:rFonts w:ascii="Arial" w:eastAsia="Calibri" w:hAnsi="Arial" w:cs="Arial"/>
        </w:rPr>
      </w:pPr>
      <w:r w:rsidRPr="002F0BDD">
        <w:rPr>
          <w:rFonts w:ascii="Arial" w:eastAsia="Calibri" w:hAnsi="Arial" w:cs="Arial"/>
        </w:rPr>
        <w:t xml:space="preserve">Kata Kunci : Larvasida, </w:t>
      </w:r>
      <w:r w:rsidRPr="002F0BDD">
        <w:rPr>
          <w:rFonts w:ascii="Arial" w:eastAsia="Calibri" w:hAnsi="Arial" w:cs="Arial"/>
          <w:i/>
          <w:iCs/>
        </w:rPr>
        <w:t>Metarhizium anisopliae, Aedes aegypti</w:t>
      </w:r>
      <w:r w:rsidRPr="002F0BDD">
        <w:rPr>
          <w:rFonts w:ascii="Arial" w:eastAsia="Calibri" w:hAnsi="Arial" w:cs="Arial"/>
        </w:rPr>
        <w:t>, Laboratorium</w:t>
      </w:r>
      <w:r w:rsidR="0036744C">
        <w:rPr>
          <w:rFonts w:ascii="Arial" w:eastAsia="Calibri" w:hAnsi="Arial" w:cs="Arial"/>
        </w:rPr>
        <w:t xml:space="preserve">, </w:t>
      </w:r>
      <w:r w:rsidRPr="002F0BDD">
        <w:rPr>
          <w:rFonts w:ascii="Arial" w:eastAsia="Calibri" w:hAnsi="Arial" w:cs="Arial"/>
        </w:rPr>
        <w:t>uji coba lapangan</w:t>
      </w:r>
      <w:r w:rsidR="00A11F52">
        <w:rPr>
          <w:rFonts w:ascii="Arial" w:eastAsia="Calibri" w:hAnsi="Arial" w:cs="Arial"/>
        </w:rPr>
        <w:t>.</w:t>
      </w:r>
    </w:p>
    <w:p w14:paraId="6D2DE304" w14:textId="146B0E7C" w:rsidR="002645F9" w:rsidRDefault="002645F9" w:rsidP="00A11F52">
      <w:pPr>
        <w:spacing w:after="0" w:line="240" w:lineRule="auto"/>
        <w:ind w:left="1247" w:hanging="1247"/>
        <w:jc w:val="both"/>
        <w:rPr>
          <w:rFonts w:ascii="Arial" w:eastAsia="Calibri" w:hAnsi="Arial" w:cs="Arial"/>
        </w:rPr>
      </w:pPr>
    </w:p>
    <w:p w14:paraId="432A8F6E" w14:textId="686573AE" w:rsidR="002645F9" w:rsidRPr="002645F9" w:rsidRDefault="002645F9" w:rsidP="002645F9">
      <w:pPr>
        <w:spacing w:after="0" w:line="240" w:lineRule="auto"/>
        <w:ind w:left="1247" w:hanging="1247"/>
        <w:jc w:val="center"/>
        <w:rPr>
          <w:rFonts w:ascii="Arial" w:eastAsia="Calibri" w:hAnsi="Arial" w:cs="Arial"/>
          <w:b/>
          <w:bCs/>
          <w:i/>
          <w:iCs/>
        </w:rPr>
      </w:pPr>
      <w:r w:rsidRPr="002645F9">
        <w:rPr>
          <w:rFonts w:ascii="Arial" w:eastAsia="Calibri" w:hAnsi="Arial" w:cs="Arial"/>
          <w:i/>
          <w:iCs/>
        </w:rPr>
        <w:lastRenderedPageBreak/>
        <w:t>ABSTRACT</w:t>
      </w:r>
    </w:p>
    <w:p w14:paraId="43CC931B" w14:textId="58291B53" w:rsidR="00DF7B8D" w:rsidRPr="002645F9" w:rsidRDefault="00DF7B8D" w:rsidP="002645F9">
      <w:pPr>
        <w:jc w:val="center"/>
        <w:rPr>
          <w:rFonts w:ascii="Arial" w:hAnsi="Arial" w:cs="Arial"/>
          <w:i/>
          <w:iCs/>
        </w:rPr>
      </w:pPr>
    </w:p>
    <w:p w14:paraId="3C0A13D2" w14:textId="0285DB25" w:rsidR="002645F9" w:rsidRPr="00440551" w:rsidRDefault="002645F9" w:rsidP="002645F9">
      <w:pPr>
        <w:jc w:val="both"/>
        <w:rPr>
          <w:rFonts w:ascii="Arial" w:hAnsi="Arial" w:cs="Arial"/>
          <w:i/>
          <w:iCs/>
        </w:rPr>
      </w:pPr>
      <w:r w:rsidRPr="002645F9">
        <w:rPr>
          <w:rFonts w:ascii="Arial" w:hAnsi="Arial" w:cs="Arial"/>
          <w:i/>
          <w:iCs/>
        </w:rPr>
        <w:t xml:space="preserve">The use of synthetic (chemical) insecticides in the control of mosquito vectors raises </w:t>
      </w:r>
      <w:r w:rsidRPr="00440551">
        <w:rPr>
          <w:rFonts w:ascii="Arial" w:hAnsi="Arial" w:cs="Arial"/>
          <w:i/>
          <w:iCs/>
        </w:rPr>
        <w:t xml:space="preserve">several problems including causing harm to humans (poisoning), resistance to insects and the occurrence of environmental pollution. The way to reduce the loss of these negative impacts is by developing natural and biological insecticides. The advantage of using natural insecticides is that they do not pollute the environment and are relatively safe for humans. </w:t>
      </w:r>
      <w:r w:rsidR="00E04D52">
        <w:rPr>
          <w:rFonts w:ascii="Arial" w:hAnsi="Arial" w:cs="Arial"/>
          <w:i/>
          <w:iCs/>
        </w:rPr>
        <w:t>B</w:t>
      </w:r>
      <w:r w:rsidRPr="00440551">
        <w:rPr>
          <w:rFonts w:ascii="Arial" w:hAnsi="Arial" w:cs="Arial"/>
          <w:i/>
          <w:iCs/>
        </w:rPr>
        <w:t xml:space="preserve">iological insecticides fungus Metarhizium anisopliae  has potential to control insects in the larval stage. This study was conducted to determine the effectiveness of the fungus Metarhizium anisopliae against Aedes aegypti larvae compared to the standard larvicide Temephos in the laboratory and in the field. Samples eggs of Aedes aegypti obtained from the P2B2 Ciamis Research and Development Workshop were then cultured into third instar larvae. Metarhizium anisopliae </w:t>
      </w:r>
      <w:r w:rsidR="00162362" w:rsidRPr="00440551">
        <w:rPr>
          <w:rFonts w:ascii="Arial" w:hAnsi="Arial" w:cs="Arial"/>
          <w:i/>
          <w:iCs/>
        </w:rPr>
        <w:t xml:space="preserve">fungus </w:t>
      </w:r>
      <w:r w:rsidRPr="00440551">
        <w:rPr>
          <w:rFonts w:ascii="Arial" w:hAnsi="Arial" w:cs="Arial"/>
          <w:i/>
          <w:iCs/>
        </w:rPr>
        <w:t xml:space="preserve">strains were obtained from the Ujung Berung Plant and Plantation Protection Agency (BPTP), made in various concentrations through a preliminary test. Field trials were carried out on a small scale by placing mosquito breeding sites (ovitrap). Larvicidal activity was measured by the number of </w:t>
      </w:r>
      <w:r w:rsidR="00162362" w:rsidRPr="00440551">
        <w:rPr>
          <w:rFonts w:ascii="Arial" w:hAnsi="Arial" w:cs="Arial"/>
          <w:i/>
          <w:iCs/>
        </w:rPr>
        <w:t>The larva</w:t>
      </w:r>
      <w:r w:rsidR="00E413E2" w:rsidRPr="00440551">
        <w:rPr>
          <w:rFonts w:ascii="Arial" w:hAnsi="Arial" w:cs="Arial"/>
          <w:i/>
          <w:iCs/>
        </w:rPr>
        <w:t xml:space="preserve"> </w:t>
      </w:r>
      <w:r w:rsidR="00162362" w:rsidRPr="00440551">
        <w:rPr>
          <w:rFonts w:ascii="Arial" w:hAnsi="Arial" w:cs="Arial"/>
          <w:i/>
          <w:iCs/>
        </w:rPr>
        <w:t xml:space="preserve">Lethal Concentration 50 </w:t>
      </w:r>
      <w:r w:rsidRPr="00440551">
        <w:rPr>
          <w:rFonts w:ascii="Arial" w:hAnsi="Arial" w:cs="Arial"/>
          <w:i/>
          <w:iCs/>
        </w:rPr>
        <w:t>(LC50). The results showed that the larvicidal activity of the fungus Metarhizium anisopliae with 50% larval mortality (LC50) in the laboratory and field trials were at a concentration of 10</w:t>
      </w:r>
      <w:r w:rsidRPr="00440551">
        <w:rPr>
          <w:rFonts w:ascii="Arial" w:hAnsi="Arial" w:cs="Arial"/>
          <w:i/>
          <w:iCs/>
          <w:vertAlign w:val="superscript"/>
        </w:rPr>
        <w:t>-1</w:t>
      </w:r>
      <w:r w:rsidRPr="00440551">
        <w:rPr>
          <w:rFonts w:ascii="Arial" w:hAnsi="Arial" w:cs="Arial"/>
          <w:i/>
          <w:iCs/>
        </w:rPr>
        <w:t xml:space="preserve"> with 109,200 spores in the laboratory and 81,750 spores in the field. The results of this study </w:t>
      </w:r>
      <w:r w:rsidR="00E413E2" w:rsidRPr="00440551">
        <w:rPr>
          <w:rFonts w:ascii="Arial" w:hAnsi="Arial" w:cs="Arial"/>
          <w:i/>
          <w:iCs/>
        </w:rPr>
        <w:t>that</w:t>
      </w:r>
      <w:r w:rsidRPr="00440551">
        <w:rPr>
          <w:rFonts w:ascii="Arial" w:hAnsi="Arial" w:cs="Arial"/>
          <w:i/>
          <w:iCs/>
        </w:rPr>
        <w:t xml:space="preserve"> </w:t>
      </w:r>
      <w:r w:rsidRPr="00440551">
        <w:rPr>
          <w:rFonts w:ascii="Arial" w:eastAsia="Calibri" w:hAnsi="Arial" w:cs="Arial"/>
          <w:i/>
          <w:iCs/>
        </w:rPr>
        <w:t>Metarhizium anisopliae</w:t>
      </w:r>
      <w:r w:rsidRPr="00440551">
        <w:rPr>
          <w:rFonts w:ascii="Arial" w:hAnsi="Arial" w:cs="Arial"/>
          <w:i/>
          <w:iCs/>
        </w:rPr>
        <w:t xml:space="preserve"> may be used as an alternative insecticide for controlling dengue vectors.</w:t>
      </w:r>
    </w:p>
    <w:p w14:paraId="0E5E21ED" w14:textId="70B00519" w:rsidR="002645F9" w:rsidRPr="00440551" w:rsidRDefault="002645F9" w:rsidP="002645F9">
      <w:pPr>
        <w:jc w:val="both"/>
        <w:rPr>
          <w:rFonts w:ascii="Arial" w:hAnsi="Arial" w:cs="Arial"/>
          <w:i/>
          <w:iCs/>
        </w:rPr>
      </w:pPr>
      <w:r w:rsidRPr="00440551">
        <w:rPr>
          <w:rFonts w:ascii="Arial" w:hAnsi="Arial" w:cs="Arial"/>
          <w:i/>
          <w:iCs/>
        </w:rPr>
        <w:t>Keywords:</w:t>
      </w:r>
      <w:r w:rsidRPr="00440551">
        <w:t xml:space="preserve"> </w:t>
      </w:r>
      <w:r w:rsidRPr="00440551">
        <w:rPr>
          <w:rFonts w:ascii="Arial" w:hAnsi="Arial" w:cs="Arial"/>
          <w:i/>
          <w:iCs/>
        </w:rPr>
        <w:t>Larvicide, Metarhizium anisopliae, Aedes aegypti, Laboratory, field trials.</w:t>
      </w:r>
    </w:p>
    <w:p w14:paraId="62E2C810" w14:textId="77777777" w:rsidR="00A3512B" w:rsidRDefault="00A3512B" w:rsidP="00A3512B">
      <w:pPr>
        <w:spacing w:line="240" w:lineRule="auto"/>
        <w:rPr>
          <w:rFonts w:ascii="Arial" w:hAnsi="Arial" w:cs="Arial"/>
          <w:b/>
        </w:rPr>
      </w:pPr>
    </w:p>
    <w:p w14:paraId="21D32543" w14:textId="3C494B83" w:rsidR="00A3512B" w:rsidRDefault="00A3512B" w:rsidP="00A3512B">
      <w:pPr>
        <w:spacing w:line="240" w:lineRule="auto"/>
        <w:rPr>
          <w:rFonts w:ascii="Arial" w:hAnsi="Arial" w:cs="Arial"/>
          <w:b/>
        </w:rPr>
        <w:sectPr w:rsidR="00A3512B" w:rsidSect="002F0BDD">
          <w:pgSz w:w="12240" w:h="15840"/>
          <w:pgMar w:top="1701" w:right="1701" w:bottom="2268" w:left="2268" w:header="708" w:footer="708" w:gutter="0"/>
          <w:cols w:space="708"/>
          <w:docGrid w:linePitch="360"/>
        </w:sectPr>
      </w:pPr>
    </w:p>
    <w:p w14:paraId="17DE8ACB" w14:textId="787308C1" w:rsidR="00A3512B" w:rsidRDefault="00A3512B" w:rsidP="00B750C0">
      <w:pPr>
        <w:spacing w:after="0" w:line="240" w:lineRule="auto"/>
        <w:rPr>
          <w:rFonts w:ascii="Arial" w:hAnsi="Arial" w:cs="Arial"/>
          <w:b/>
        </w:rPr>
      </w:pPr>
      <w:r>
        <w:rPr>
          <w:rFonts w:ascii="Arial" w:hAnsi="Arial" w:cs="Arial"/>
          <w:b/>
        </w:rPr>
        <w:lastRenderedPageBreak/>
        <w:t xml:space="preserve">PENDAHULUAN </w:t>
      </w:r>
    </w:p>
    <w:p w14:paraId="7023DD01" w14:textId="573F08A1" w:rsidR="00736EB2" w:rsidRDefault="00A90243" w:rsidP="00B750C0">
      <w:pPr>
        <w:spacing w:after="0" w:line="240" w:lineRule="auto"/>
        <w:jc w:val="both"/>
        <w:rPr>
          <w:rFonts w:ascii="Arial" w:hAnsi="Arial" w:cs="Arial"/>
          <w:bCs/>
        </w:rPr>
      </w:pPr>
      <w:r>
        <w:rPr>
          <w:rFonts w:ascii="Arial" w:hAnsi="Arial" w:cs="Arial"/>
          <w:bCs/>
        </w:rPr>
        <w:t xml:space="preserve">     </w:t>
      </w:r>
      <w:r w:rsidR="002E1304">
        <w:rPr>
          <w:rFonts w:ascii="Arial" w:hAnsi="Arial" w:cs="Arial"/>
          <w:bCs/>
        </w:rPr>
        <w:t>D</w:t>
      </w:r>
      <w:r w:rsidR="002E1304" w:rsidRPr="002E1304">
        <w:rPr>
          <w:rFonts w:ascii="Arial" w:hAnsi="Arial" w:cs="Arial"/>
          <w:bCs/>
        </w:rPr>
        <w:t>emam berdarah adalah penyakit virus yang ditularkan melalui vektor yang paling umum</w:t>
      </w:r>
      <w:r w:rsidR="001C0B2D">
        <w:rPr>
          <w:rFonts w:ascii="Arial" w:hAnsi="Arial" w:cs="Arial"/>
          <w:bCs/>
        </w:rPr>
        <w:t xml:space="preserve"> terjadi</w:t>
      </w:r>
      <w:r w:rsidR="002E1304" w:rsidRPr="002E1304">
        <w:rPr>
          <w:rFonts w:ascii="Arial" w:hAnsi="Arial" w:cs="Arial"/>
          <w:bCs/>
        </w:rPr>
        <w:t xml:space="preserve"> di dunia.</w:t>
      </w:r>
      <w:r w:rsidR="00BE6C98">
        <w:rPr>
          <w:rFonts w:ascii="Arial" w:hAnsi="Arial" w:cs="Arial"/>
          <w:bCs/>
        </w:rPr>
        <w:fldChar w:fldCharType="begin" w:fldLock="1"/>
      </w:r>
      <w:r w:rsidR="00BE6C98">
        <w:rPr>
          <w:rFonts w:ascii="Arial" w:hAnsi="Arial" w:cs="Arial"/>
          <w:bCs/>
        </w:rPr>
        <w:instrText>ADDIN CSL_CITATION {"citationItems":[{"id":"ITEM-1","itemData":{"abstract":"Several mosquito-borne viral infections have recently emerged in North America; West Nile virus is the most com- mon in the United States. Although West Nile virus generally causes a self-limited, flulike febrile illness, a serious neuroinvasive form may occur. Dengue is the most common vector-borne viral disease worldwide, and it has been a significant public health threat in the United States since 2009. Known as breakbone fever for its severe myalgias and arthralgias, dengue may cause a hemorrhagic syndrome. Chikungunya also causes flulike febrile illness and disabling arthralgias. Although meningoencephalitis may occur with chikungunya, bleeding is uncommon. Symptoms of Zika virus infection are similar to those of dengue, but milder. Zika virus increases the risk of fetal brain abnormalities, including microcephaly, if a pregnant woman is infected. Zika virus is spread through Aedes albopictus mosquito bites, is transmitted sexually, and may rarely spread nonsexually from person to person. Diagnosis of these vector- borne infections is clinical and serologic, and treatment is supportive. Other, well-established vector-borne diseases are also important. Ehrlichiosis is a tick-borne bacterial disease that presents as a nonspecific syndrome of fever, headache, malaise, and myalgias. It is diagnosed via blood smear testing, with confirmatory serology. Ehrlichiosis is treated with doxycycline. Rickettsial infections are transmitted by fleas, mites, and ticks, and severity ranges from mild to life threatening. Rocky Mountain spotted fever, the most significant rickettsial infection, is primarily a clini- cal diagnosis that presents as fever, headache, myalgias, petechial rash, and tick exposure. Doxycycline is effective for rickettsial infections if administered promptly. Vector avoidance strategies are critical to the prevention of all of these infections. (Am Fam Physician. 2016;94(7):551-557. Copyright © 2016 American Academy of Family Physicians.)","author":[{"dropping-particle":"","family":"Huntington","given":"Mark K","non-dropping-particle":"","parse-names":false,"suffix":""},{"dropping-particle":"","family":"Allison","given":"J A Y","non-dropping-particle":"","parse-names":false,"suffix":""},{"dropping-particle":"","family":"Nair","given":"Dilip","non-dropping-particle":"","parse-names":false,"suffix":""}],"id":"ITEM-1","issue":"7","issued":{"date-parts":[["2016"]]},"page":"551-557","title":"Emerging Vector-Borne Diseases","type":"article-journal","volume":"94"},"uris":["http://www.mendeley.com/documents/?uuid=1f896866-f378-411f-a265-6f6ad36c6b45"]}],"mendeley":{"formattedCitation":"&lt;sup&gt;1&lt;/sup&gt;","plainTextFormattedCitation":"1"},"properties":{"noteIndex":0},"schema":"https://github.com/citation-style-language/schema/raw/master/csl-citation.json"}</w:instrText>
      </w:r>
      <w:r w:rsidR="00BE6C98">
        <w:rPr>
          <w:rFonts w:ascii="Arial" w:hAnsi="Arial" w:cs="Arial"/>
          <w:bCs/>
        </w:rPr>
        <w:fldChar w:fldCharType="separate"/>
      </w:r>
      <w:r w:rsidR="00BE6C98" w:rsidRPr="00BE6C98">
        <w:rPr>
          <w:rFonts w:ascii="Arial" w:hAnsi="Arial" w:cs="Arial"/>
          <w:bCs/>
          <w:noProof/>
          <w:vertAlign w:val="superscript"/>
        </w:rPr>
        <w:t>1</w:t>
      </w:r>
      <w:r w:rsidR="00BE6C98">
        <w:rPr>
          <w:rFonts w:ascii="Arial" w:hAnsi="Arial" w:cs="Arial"/>
          <w:bCs/>
        </w:rPr>
        <w:fldChar w:fldCharType="end"/>
      </w:r>
      <w:r w:rsidR="00BE6C98" w:rsidRPr="00594123">
        <w:rPr>
          <w:rFonts w:ascii="Arial" w:hAnsi="Arial" w:cs="Arial"/>
          <w:bCs/>
        </w:rPr>
        <w:t xml:space="preserve"> </w:t>
      </w:r>
      <w:r w:rsidR="00594123" w:rsidRPr="00594123">
        <w:rPr>
          <w:rFonts w:ascii="Arial" w:hAnsi="Arial" w:cs="Arial"/>
          <w:bCs/>
        </w:rPr>
        <w:t>Kasus Demam Berdarah Dengue (DBD) di Indonesia</w:t>
      </w:r>
      <w:r w:rsidR="00594123">
        <w:rPr>
          <w:rFonts w:ascii="Arial" w:hAnsi="Arial" w:cs="Arial"/>
          <w:bCs/>
        </w:rPr>
        <w:t xml:space="preserve"> </w:t>
      </w:r>
      <w:r w:rsidR="00594123" w:rsidRPr="00594123">
        <w:rPr>
          <w:rFonts w:ascii="Arial" w:hAnsi="Arial" w:cs="Arial"/>
          <w:bCs/>
        </w:rPr>
        <w:t>meliputi 412 kabupaten/</w:t>
      </w:r>
      <w:r w:rsidR="001C0B2D">
        <w:rPr>
          <w:rFonts w:ascii="Arial" w:hAnsi="Arial" w:cs="Arial"/>
          <w:bCs/>
        </w:rPr>
        <w:t xml:space="preserve"> </w:t>
      </w:r>
      <w:r w:rsidR="00594123" w:rsidRPr="00594123">
        <w:rPr>
          <w:rFonts w:ascii="Arial" w:hAnsi="Arial" w:cs="Arial"/>
          <w:bCs/>
        </w:rPr>
        <w:t xml:space="preserve">kota dengan </w:t>
      </w:r>
      <w:r w:rsidR="00594123" w:rsidRPr="001C0B2D">
        <w:rPr>
          <w:rFonts w:ascii="Arial" w:hAnsi="Arial" w:cs="Arial"/>
          <w:bCs/>
          <w:i/>
          <w:iCs/>
        </w:rPr>
        <w:t>Incidence Rate</w:t>
      </w:r>
      <w:r w:rsidR="00594123" w:rsidRPr="00594123">
        <w:rPr>
          <w:rFonts w:ascii="Arial" w:hAnsi="Arial" w:cs="Arial"/>
          <w:bCs/>
        </w:rPr>
        <w:t xml:space="preserve"> (IR) sebesar 45,85/</w:t>
      </w:r>
      <w:r w:rsidR="001C0B2D">
        <w:rPr>
          <w:rFonts w:ascii="Arial" w:hAnsi="Arial" w:cs="Arial"/>
          <w:bCs/>
        </w:rPr>
        <w:t xml:space="preserve"> </w:t>
      </w:r>
      <w:r w:rsidR="00594123" w:rsidRPr="00594123">
        <w:rPr>
          <w:rFonts w:ascii="Arial" w:hAnsi="Arial" w:cs="Arial"/>
          <w:bCs/>
        </w:rPr>
        <w:t>100.000 penduduk dan (CFR) 0,77%. Secara nasional CFR DBD di Indonesia telah menurun, tetapi di beberapa daerah angka kematian akibat DBD masih tinggi bila dilihat dari angka absolut kematian</w:t>
      </w:r>
      <w:r w:rsidR="00594123">
        <w:rPr>
          <w:rFonts w:ascii="Arial" w:hAnsi="Arial" w:cs="Arial"/>
          <w:bCs/>
        </w:rPr>
        <w:t>.</w:t>
      </w:r>
      <w:r w:rsidR="00594123">
        <w:rPr>
          <w:rFonts w:ascii="Arial" w:hAnsi="Arial" w:cs="Arial"/>
          <w:bCs/>
        </w:rPr>
        <w:fldChar w:fldCharType="begin" w:fldLock="1"/>
      </w:r>
      <w:r w:rsidR="00306A7B">
        <w:rPr>
          <w:rFonts w:ascii="Arial" w:hAnsi="Arial" w:cs="Arial"/>
          <w:bCs/>
        </w:rPr>
        <w:instrText>ADDIN CSL_CITATION {"citationItems":[{"id":"ITEM-1","itemData":{"DOI":"10.22146/bkm.25941","ISSN":"0215-1936","abstract":"Purpose: This study aimed to identify the correlation between behavior towards insecticide use and susceptibility status of Aedes aegypti mosquito and to identify the level of mosquito susceptibility from an endemic area in Purbalingga.Methods: This research used a cross-sectional design and was conducted from January 2017 until April 2017 in four endemic villages of Purbalingga. 40 respondents were involved in the research. Samples from each village were taken using purposive sampling. Ovitraps were installed and interviews were conducted using questionnaires for selected households. Mosquito susceptibility status was described based on the results of WHO’s standardized bioassay test.Results: The results of susceptibility test indicated that Aedes aegypti from three endemic villages (Purbalingga Lor, Penaruban, Sempor Lor) were resistant, while mosquitoes from Kembaran Kulon Village were tolerant to cypermethrin 0.05%. Variables correlated with susceptibility status of Aedes aegypti mosquito were respondent's negative attitude (PR = 0.55; 0.37 - 0.80) and behavior towards insecticide use (PR = 1.24; 1.05 - 1.47).Conclusions: Misuse of insecticides increased susceptibility status of Aedes aegypti mosquito and becomes the main risk factor for resistance. It is necessary to rotate the insecticide use for programs and households through different modes of action and to provide public health education about insecticide use, selection of active ingredients, dosage, mode of application and periodic replacement of insecticides.","author":[{"dropping-particle":"","family":"Riyadi","given":"Slamet","non-dropping-particle":"","parse-names":false,"suffix":""},{"dropping-particle":"","family":"Satoto","given":"Tri Baskoro Tunggul","non-dropping-particle":"","parse-names":false,"suffix":""}],"container-title":"Berita Kedokteran Masyarakat","id":"ITEM-1","issue":"10","issued":{"date-parts":[["2017"]]},"page":"459","title":"Hubungan Perilaku Penggunaan Insektisida dengan Status Kerentanan Nyamuk Aedes aegypti di Daerah Endemis Kabupaten Purbalingga","type":"article-journal","volume":"33"},"uris":["http://www.mendeley.com/documents/?uuid=8e9c80f6-09ca-428a-b6b1-3eba3a4d1608"]}],"mendeley":{"formattedCitation":"&lt;sup&gt;2&lt;/sup&gt;","plainTextFormattedCitation":"2","previouslyFormattedCitation":"&lt;sup&gt;2&lt;/sup&gt;"},"properties":{"noteIndex":0},"schema":"https://github.com/citation-style-language/schema/raw/master/csl-citation.json"}</w:instrText>
      </w:r>
      <w:r w:rsidR="00594123">
        <w:rPr>
          <w:rFonts w:ascii="Arial" w:hAnsi="Arial" w:cs="Arial"/>
          <w:bCs/>
        </w:rPr>
        <w:fldChar w:fldCharType="separate"/>
      </w:r>
      <w:r w:rsidR="00594123" w:rsidRPr="00594123">
        <w:rPr>
          <w:rFonts w:ascii="Arial" w:hAnsi="Arial" w:cs="Arial"/>
          <w:bCs/>
          <w:noProof/>
          <w:vertAlign w:val="superscript"/>
        </w:rPr>
        <w:t>2</w:t>
      </w:r>
      <w:r w:rsidR="00594123">
        <w:rPr>
          <w:rFonts w:ascii="Arial" w:hAnsi="Arial" w:cs="Arial"/>
          <w:bCs/>
        </w:rPr>
        <w:fldChar w:fldCharType="end"/>
      </w:r>
      <w:r w:rsidR="00594123">
        <w:rPr>
          <w:rFonts w:ascii="Arial" w:hAnsi="Arial" w:cs="Arial"/>
          <w:bCs/>
        </w:rPr>
        <w:t xml:space="preserve"> </w:t>
      </w:r>
      <w:r w:rsidR="00594123" w:rsidRPr="00594123">
        <w:rPr>
          <w:rFonts w:ascii="Arial" w:hAnsi="Arial" w:cs="Arial"/>
          <w:bCs/>
        </w:rPr>
        <w:t xml:space="preserve"> </w:t>
      </w:r>
      <w:r w:rsidR="007A1F1C">
        <w:rPr>
          <w:rFonts w:ascii="Arial" w:hAnsi="Arial" w:cs="Arial"/>
          <w:bCs/>
        </w:rPr>
        <w:t>Kasus Demam Berdarah Dengue (DBD) terjadi di Indonesia dengan jumlah kasus 68.407</w:t>
      </w:r>
      <w:r w:rsidR="001C0B2D">
        <w:rPr>
          <w:rFonts w:ascii="Arial" w:hAnsi="Arial" w:cs="Arial"/>
          <w:bCs/>
        </w:rPr>
        <w:t xml:space="preserve"> pada</w:t>
      </w:r>
      <w:r w:rsidR="007A1F1C">
        <w:rPr>
          <w:rFonts w:ascii="Arial" w:hAnsi="Arial" w:cs="Arial"/>
          <w:bCs/>
        </w:rPr>
        <w:t xml:space="preserve"> tahun 2017, provinsi dengan kasus tertinggi terjadi di Pulau Jawa yaitu </w:t>
      </w:r>
      <w:r w:rsidR="007A1F1C">
        <w:rPr>
          <w:rFonts w:ascii="Arial" w:hAnsi="Arial" w:cs="Arial"/>
          <w:bCs/>
        </w:rPr>
        <w:lastRenderedPageBreak/>
        <w:t>Jawa Barat dengan 10.016 kasus, Jawa Timur sebanyak 7.838 kasus dan Jawa Tengah dengan jumlah 37 kasus</w:t>
      </w:r>
      <w:r w:rsidR="002E1304">
        <w:rPr>
          <w:rFonts w:ascii="Arial" w:hAnsi="Arial" w:cs="Arial"/>
          <w:bCs/>
        </w:rPr>
        <w:t>.</w:t>
      </w:r>
      <w:r w:rsidR="002E1304">
        <w:rPr>
          <w:rFonts w:ascii="Arial" w:hAnsi="Arial" w:cs="Arial"/>
          <w:bCs/>
        </w:rPr>
        <w:fldChar w:fldCharType="begin" w:fldLock="1"/>
      </w:r>
      <w:r w:rsidR="00306A7B">
        <w:rPr>
          <w:rFonts w:ascii="Arial" w:hAnsi="Arial" w:cs="Arial"/>
          <w:bCs/>
        </w:rPr>
        <w:instrText>ADDIN CSL_CITATION {"citationItems":[{"id":"ITEM-1","itemData":{"author":[{"dropping-particle":"","family":"Pusat Data dan Informasi Kementerian Kesehatan RI","given":"","non-dropping-particle":"","parse-names":false,"suffix":""}],"container-title":"IndoDATIN","id":"ITEM-1","issued":{"date-parts":[["2018"]]},"title":"Situasi Demam Berdarah Dengue","type":"article"},"uris":["http://www.mendeley.com/documents/?uuid=2e029868-7566-4881-bc79-53353c964b9c"]}],"mendeley":{"formattedCitation":"&lt;sup&gt;3&lt;/sup&gt;","plainTextFormattedCitation":"3","previouslyFormattedCitation":"&lt;sup&gt;3&lt;/sup&gt;"},"properties":{"noteIndex":0},"schema":"https://github.com/citation-style-language/schema/raw/master/csl-citation.json"}</w:instrText>
      </w:r>
      <w:r w:rsidR="002E1304">
        <w:rPr>
          <w:rFonts w:ascii="Arial" w:hAnsi="Arial" w:cs="Arial"/>
          <w:bCs/>
        </w:rPr>
        <w:fldChar w:fldCharType="separate"/>
      </w:r>
      <w:r w:rsidR="00594123" w:rsidRPr="00594123">
        <w:rPr>
          <w:rFonts w:ascii="Arial" w:hAnsi="Arial" w:cs="Arial"/>
          <w:bCs/>
          <w:noProof/>
          <w:vertAlign w:val="superscript"/>
        </w:rPr>
        <w:t>3</w:t>
      </w:r>
      <w:r w:rsidR="002E1304">
        <w:rPr>
          <w:rFonts w:ascii="Arial" w:hAnsi="Arial" w:cs="Arial"/>
          <w:bCs/>
        </w:rPr>
        <w:fldChar w:fldCharType="end"/>
      </w:r>
    </w:p>
    <w:p w14:paraId="4AEF09A1" w14:textId="370492AF" w:rsidR="00306A7B" w:rsidRDefault="00A90243" w:rsidP="00306A7B">
      <w:pPr>
        <w:spacing w:after="0" w:line="240" w:lineRule="auto"/>
        <w:jc w:val="both"/>
        <w:rPr>
          <w:rFonts w:ascii="Arial" w:hAnsi="Arial" w:cs="Arial"/>
          <w:bCs/>
        </w:rPr>
      </w:pPr>
      <w:r>
        <w:rPr>
          <w:rFonts w:ascii="Arial" w:hAnsi="Arial" w:cs="Arial"/>
          <w:bCs/>
        </w:rPr>
        <w:t xml:space="preserve">     </w:t>
      </w:r>
      <w:r w:rsidR="007C0414" w:rsidRPr="007C0414">
        <w:rPr>
          <w:i/>
          <w:iCs/>
        </w:rPr>
        <w:t>M</w:t>
      </w:r>
      <w:r w:rsidR="007C0414" w:rsidRPr="007C0414">
        <w:rPr>
          <w:rFonts w:ascii="Arial" w:hAnsi="Arial" w:cs="Arial"/>
          <w:bCs/>
          <w:i/>
          <w:iCs/>
        </w:rPr>
        <w:t>etarhizium anisopliae</w:t>
      </w:r>
      <w:r w:rsidR="007C0414" w:rsidRPr="007C0414">
        <w:rPr>
          <w:rFonts w:ascii="Arial" w:hAnsi="Arial" w:cs="Arial"/>
          <w:bCs/>
        </w:rPr>
        <w:t xml:space="preserve"> </w:t>
      </w:r>
      <w:r w:rsidR="007C0414">
        <w:rPr>
          <w:rFonts w:ascii="Arial" w:hAnsi="Arial" w:cs="Arial"/>
          <w:bCs/>
        </w:rPr>
        <w:t xml:space="preserve">sangat baik digunakan sebagai bio kontrol </w:t>
      </w:r>
      <w:r w:rsidR="007C0414" w:rsidRPr="007C0414">
        <w:rPr>
          <w:rFonts w:ascii="Arial" w:hAnsi="Arial" w:cs="Arial"/>
          <w:bCs/>
        </w:rPr>
        <w:t>untuk berbagai target serangg</w:t>
      </w:r>
      <w:r w:rsidR="00B750C0">
        <w:rPr>
          <w:rFonts w:ascii="Arial" w:hAnsi="Arial" w:cs="Arial"/>
          <w:bCs/>
        </w:rPr>
        <w:t>a</w:t>
      </w:r>
      <w:r w:rsidR="007C0414" w:rsidRPr="007C0414">
        <w:rPr>
          <w:rFonts w:ascii="Arial" w:hAnsi="Arial" w:cs="Arial"/>
          <w:bCs/>
        </w:rPr>
        <w:t xml:space="preserve"> daun serta serangga penghuni tanah.</w:t>
      </w:r>
      <w:r w:rsidR="007C0414">
        <w:rPr>
          <w:rFonts w:ascii="Arial" w:hAnsi="Arial" w:cs="Arial"/>
          <w:bCs/>
        </w:rPr>
        <w:fldChar w:fldCharType="begin" w:fldLock="1"/>
      </w:r>
      <w:r w:rsidR="00306A7B">
        <w:rPr>
          <w:rFonts w:ascii="Arial" w:hAnsi="Arial" w:cs="Arial"/>
          <w:bCs/>
        </w:rPr>
        <w:instrText>ADDIN CSL_CITATION {"citationItems":[{"id":"ITEM-1","itemData":{"abstract":"Vegetables are so common in human diet that a meal without a vegetable is supposed to be incomplete in any part of the world. India is the second largest producer of vegetables in the world, next to China, contributing about 10 per cent to the world vegetable production. Though the vegetable requirement is 300g/day/person as recommended by dietician, Indians are able to meet about 1/9th of that requirement only. Vegetables being a rich and cheap source of vitamins and minerals, occupy an important place in the food basket of Indian consumers more popular vegetables like tomato, brinjal, chilli, okra, peas, potatoes, onions and few common cucurbits and leafy vegetables. Unlike other food crops, most of the vegetables are succulent and attract several insect pests. Some pesticides used to control them remain chemically active for a long period and produce hazardous effects on the environment. Biological control of the sucking pest of vegetables using the fungus Metarhizium anisopliae (Metschnikoff) Sorokin may provide an alternative to the use of chemical insecticides","author":[{"dropping-particle":"","family":"Chintkuntlawar","given":"P S","non-dropping-particle":"","parse-names":false,"suffix":""},{"dropping-particle":"","family":"Pramanik","given":"A","non-dropping-particle":"","parse-names":false,"suffix":""},{"dropping-particle":"","family":"Solanki","given":"R","non-dropping-particle":"","parse-names":false,"suffix":""},{"dropping-particle":"","family":"Rathod","given":"A","non-dropping-particle":"","parse-names":false,"suffix":""},{"dropping-particle":"","family":"Bharati","given":"Visva-","non-dropping-particle":"","parse-names":false,"suffix":""},{"dropping-particle":"","family":"Krishi","given":"Bidhan Chandra","non-dropping-particle":"","parse-names":false,"suffix":""},{"dropping-particle":"","family":"Krishi","given":"Bidhan Chandra","non-dropping-particle":"","parse-names":false,"suffix":""}],"container-title":"Popular Kheti","id":"ITEM-1","issue":"1","issued":{"date-parts":[["2015"]]},"page":"98-101","title":"Metarhizium anisopliae: New Trend Entomopathogenic Fungus for Management of Sucking Pests in Vegetable Crops","type":"article-journal","volume":"1"},"uris":["http://www.mendeley.com/documents/?uuid=b8bdbbc8-b10c-471a-878e-1188c4f44e19"]}],"mendeley":{"formattedCitation":"&lt;sup&gt;4&lt;/sup&gt;","plainTextFormattedCitation":"4","previouslyFormattedCitation":"&lt;sup&gt;4&lt;/sup&gt;"},"properties":{"noteIndex":0},"schema":"https://github.com/citation-style-language/schema/raw/master/csl-citation.json"}</w:instrText>
      </w:r>
      <w:r w:rsidR="007C0414">
        <w:rPr>
          <w:rFonts w:ascii="Arial" w:hAnsi="Arial" w:cs="Arial"/>
          <w:bCs/>
        </w:rPr>
        <w:fldChar w:fldCharType="separate"/>
      </w:r>
      <w:r w:rsidR="00594123" w:rsidRPr="00594123">
        <w:rPr>
          <w:rFonts w:ascii="Arial" w:hAnsi="Arial" w:cs="Arial"/>
          <w:bCs/>
          <w:noProof/>
          <w:vertAlign w:val="superscript"/>
        </w:rPr>
        <w:t>4</w:t>
      </w:r>
      <w:r w:rsidR="007C0414">
        <w:rPr>
          <w:rFonts w:ascii="Arial" w:hAnsi="Arial" w:cs="Arial"/>
          <w:bCs/>
        </w:rPr>
        <w:fldChar w:fldCharType="end"/>
      </w:r>
      <w:r w:rsidR="007C0414" w:rsidRPr="007C0414">
        <w:rPr>
          <w:rFonts w:ascii="Arial" w:hAnsi="Arial" w:cs="Arial"/>
          <w:bCs/>
        </w:rPr>
        <w:t xml:space="preserve"> </w:t>
      </w:r>
      <w:r w:rsidR="00306A7B">
        <w:rPr>
          <w:rFonts w:ascii="Arial" w:hAnsi="Arial" w:cs="Arial"/>
          <w:bCs/>
        </w:rPr>
        <w:t xml:space="preserve">Penelitian </w:t>
      </w:r>
      <w:r w:rsidR="00594123" w:rsidRPr="00594123">
        <w:rPr>
          <w:rFonts w:ascii="Arial" w:hAnsi="Arial" w:cs="Arial"/>
          <w:bCs/>
        </w:rPr>
        <w:t xml:space="preserve">aplikasi </w:t>
      </w:r>
      <w:r w:rsidR="00594123" w:rsidRPr="00306A7B">
        <w:rPr>
          <w:rFonts w:ascii="Arial" w:hAnsi="Arial" w:cs="Arial"/>
          <w:bCs/>
          <w:i/>
          <w:iCs/>
        </w:rPr>
        <w:t xml:space="preserve">Metarhizium anisopliae </w:t>
      </w:r>
      <w:r w:rsidR="00306A7B">
        <w:rPr>
          <w:rFonts w:ascii="Arial" w:hAnsi="Arial" w:cs="Arial"/>
          <w:bCs/>
        </w:rPr>
        <w:t xml:space="preserve">efektif membunuh larva </w:t>
      </w:r>
      <w:r w:rsidR="00306A7B" w:rsidRPr="00B750C0">
        <w:rPr>
          <w:rFonts w:ascii="Arial" w:hAnsi="Arial" w:cs="Arial"/>
          <w:bCs/>
          <w:i/>
          <w:iCs/>
        </w:rPr>
        <w:t>Oryctes rhinoceros</w:t>
      </w:r>
      <w:r w:rsidR="00306A7B" w:rsidRPr="00594123">
        <w:rPr>
          <w:rFonts w:ascii="Arial" w:hAnsi="Arial" w:cs="Arial"/>
          <w:bCs/>
        </w:rPr>
        <w:t xml:space="preserve"> </w:t>
      </w:r>
      <w:r w:rsidR="00306A7B">
        <w:rPr>
          <w:rFonts w:ascii="Arial" w:hAnsi="Arial" w:cs="Arial"/>
          <w:bCs/>
        </w:rPr>
        <w:t xml:space="preserve"> yaitu hama batang kelapa sawit. </w:t>
      </w:r>
      <w:r w:rsidR="00594123" w:rsidRPr="00594123">
        <w:rPr>
          <w:rFonts w:ascii="Arial" w:hAnsi="Arial" w:cs="Arial"/>
          <w:bCs/>
        </w:rPr>
        <w:t xml:space="preserve">Waktu kematian tercepat larva dengan </w:t>
      </w:r>
      <w:r w:rsidR="00594123" w:rsidRPr="00306A7B">
        <w:rPr>
          <w:rFonts w:ascii="Arial" w:hAnsi="Arial" w:cs="Arial"/>
          <w:bCs/>
          <w:i/>
          <w:iCs/>
        </w:rPr>
        <w:t>Metarhizium anisopliae</w:t>
      </w:r>
      <w:r w:rsidR="00594123" w:rsidRPr="00594123">
        <w:rPr>
          <w:rFonts w:ascii="Arial" w:hAnsi="Arial" w:cs="Arial"/>
          <w:bCs/>
        </w:rPr>
        <w:t xml:space="preserve"> </w:t>
      </w:r>
      <w:r w:rsidR="00217D51">
        <w:rPr>
          <w:rFonts w:ascii="Arial" w:hAnsi="Arial" w:cs="Arial"/>
          <w:bCs/>
        </w:rPr>
        <w:t>a</w:t>
      </w:r>
      <w:r w:rsidR="00594123" w:rsidRPr="00594123">
        <w:rPr>
          <w:rFonts w:ascii="Arial" w:hAnsi="Arial" w:cs="Arial"/>
          <w:bCs/>
        </w:rPr>
        <w:t xml:space="preserve">dalah 13,67 HSA, LT50 30,33 HSA dan Mortalitas mencapai 83,33%. </w:t>
      </w:r>
      <w:r w:rsidR="00306A7B">
        <w:rPr>
          <w:rFonts w:ascii="Arial" w:hAnsi="Arial" w:cs="Arial"/>
          <w:bCs/>
        </w:rPr>
        <w:fldChar w:fldCharType="begin" w:fldLock="1"/>
      </w:r>
      <w:r w:rsidR="00CF2A29">
        <w:rPr>
          <w:rFonts w:ascii="Arial" w:hAnsi="Arial" w:cs="Arial"/>
          <w:bCs/>
        </w:rPr>
        <w:instrText>ADDIN CSL_CITATION {"citationItems":[{"id":"ITEM-1","itemData":{"abstract":"A new application of the axisymmetric drop shape analysis (ADSA) has been developed, using the pendant-drop film balance technology for penetration studies of insoluble monolayers at the liquid–liquid interface. A monolayer is spread on the surface of a drop of a buffer solution suspended from a capillary, which is the outer one of an arrangement of two coaxial capillaries connected to the two different branches of a microinjector. Next the monolayer-coated buffer drop is immersed into the oil phase. The interfacial area is varied changing the drop volume with the microinjector, and the determination of surface tension as a function of the interfacial area or time is performed using ADSA. Once the monolayer is brought to the desired compression state, the aqueous phase is exchanged quantitatively by through-flow through the coaxial capillaries, permitting to study reactions with some surfactant added to the subphase. The complete set-up, i.e. the image capturing and microinjector system is fully computer controlled by a user-friendly, Windows-integrated program, including the ADSA surface tension calculus algorithm. Compared with ‘conventional’ oil–water interface film balances, the new device presents several advantages such as a more stringent control of the environmental conditions and therefore more uniform temperature, pressure and concentration along the interface, small amounts of material needed and a 20-times greater interface/volume ratio than in conventional Langmuir troughs.","author":[{"dropping-particle":"","family":"Even Supandi Sitinjak","given":"","non-dropping-particle":"","parse-names":false,"suffix":""}],"container-title":"UNIVERSITAS MEDAN AREA","id":"ITEM-1","issued":{"date-parts":[["2018"]]},"title":"Uji Efektifitas Jamur Entomopatogenik Metarhizium anisopliae dan Beauvaria bassiana Terhadap Mortalitas Larva Tanduk (Oryctes rhinoceros) pada Chipping Batang Kelapa Sawit","type":"article-journal"},"uris":["http://www.mendeley.com/documents/?uuid=645934ce-dede-42f7-ae4b-8e897adb1e43"]}],"mendeley":{"formattedCitation":"&lt;sup&gt;5&lt;/sup&gt;","plainTextFormattedCitation":"5","previouslyFormattedCitation":"&lt;sup&gt;5&lt;/sup&gt;"},"properties":{"noteIndex":0},"schema":"https://github.com/citation-style-language/schema/raw/master/csl-citation.json"}</w:instrText>
      </w:r>
      <w:r w:rsidR="00306A7B">
        <w:rPr>
          <w:rFonts w:ascii="Arial" w:hAnsi="Arial" w:cs="Arial"/>
          <w:bCs/>
        </w:rPr>
        <w:fldChar w:fldCharType="separate"/>
      </w:r>
      <w:r w:rsidR="00306A7B" w:rsidRPr="00306A7B">
        <w:rPr>
          <w:rFonts w:ascii="Arial" w:hAnsi="Arial" w:cs="Arial"/>
          <w:bCs/>
          <w:noProof/>
          <w:vertAlign w:val="superscript"/>
        </w:rPr>
        <w:t>5</w:t>
      </w:r>
      <w:r w:rsidR="00306A7B">
        <w:rPr>
          <w:rFonts w:ascii="Arial" w:hAnsi="Arial" w:cs="Arial"/>
          <w:bCs/>
        </w:rPr>
        <w:fldChar w:fldCharType="end"/>
      </w:r>
      <w:r w:rsidR="00306A7B">
        <w:rPr>
          <w:rFonts w:ascii="Arial" w:hAnsi="Arial" w:cs="Arial"/>
          <w:bCs/>
        </w:rPr>
        <w:t xml:space="preserve"> </w:t>
      </w:r>
    </w:p>
    <w:p w14:paraId="6D9C507F" w14:textId="7538B89E" w:rsidR="00C82DD9" w:rsidRDefault="00C82DD9" w:rsidP="00306A7B">
      <w:pPr>
        <w:spacing w:after="0" w:line="240" w:lineRule="auto"/>
        <w:jc w:val="both"/>
        <w:rPr>
          <w:rFonts w:ascii="Arial" w:hAnsi="Arial" w:cs="Arial"/>
          <w:bCs/>
        </w:rPr>
      </w:pPr>
      <w:r>
        <w:rPr>
          <w:rFonts w:ascii="Arial" w:hAnsi="Arial" w:cs="Arial"/>
          <w:bCs/>
        </w:rPr>
        <w:t xml:space="preserve">     </w:t>
      </w:r>
      <w:r w:rsidRPr="00C82DD9">
        <w:rPr>
          <w:rFonts w:ascii="Arial" w:hAnsi="Arial" w:cs="Arial"/>
          <w:bCs/>
        </w:rPr>
        <w:t xml:space="preserve">Insektisida biologi yang digunakan yaitu mikroorganisme, salah satunya adalah jamur </w:t>
      </w:r>
      <w:r w:rsidRPr="00B750C0">
        <w:rPr>
          <w:rFonts w:ascii="Arial" w:hAnsi="Arial" w:cs="Arial"/>
          <w:bCs/>
          <w:i/>
          <w:iCs/>
        </w:rPr>
        <w:t>Metarhizium anisopliae</w:t>
      </w:r>
      <w:r w:rsidRPr="00C82DD9">
        <w:rPr>
          <w:rFonts w:ascii="Arial" w:hAnsi="Arial" w:cs="Arial"/>
          <w:bCs/>
        </w:rPr>
        <w:t xml:space="preserve"> </w:t>
      </w:r>
      <w:r w:rsidRPr="00C82DD9">
        <w:rPr>
          <w:rFonts w:ascii="Arial" w:hAnsi="Arial" w:cs="Arial"/>
          <w:bCs/>
        </w:rPr>
        <w:lastRenderedPageBreak/>
        <w:t>yang mempunyai potensi untuk mengendalikan serangga pada stadium larva. Sebagian besar Jamur menyerang serangga dengan cara melakukan penetrasi secara langsung ke kutikula atau dinding tubuh serangga,</w:t>
      </w:r>
      <w:r w:rsidR="00B750C0">
        <w:rPr>
          <w:rFonts w:ascii="Arial" w:hAnsi="Arial" w:cs="Arial"/>
          <w:bCs/>
        </w:rPr>
        <w:t xml:space="preserve"> j</w:t>
      </w:r>
      <w:r w:rsidRPr="00C82DD9">
        <w:rPr>
          <w:rFonts w:ascii="Arial" w:hAnsi="Arial" w:cs="Arial"/>
          <w:bCs/>
        </w:rPr>
        <w:t>amur kemudian akan menyebabkan kematian</w:t>
      </w:r>
      <w:r w:rsidR="001C0B2D">
        <w:rPr>
          <w:rFonts w:ascii="Arial" w:hAnsi="Arial" w:cs="Arial"/>
          <w:bCs/>
        </w:rPr>
        <w:t xml:space="preserve"> </w:t>
      </w:r>
      <w:r w:rsidRPr="00C82DD9">
        <w:rPr>
          <w:rFonts w:ascii="Arial" w:hAnsi="Arial" w:cs="Arial"/>
          <w:bCs/>
        </w:rPr>
        <w:t xml:space="preserve">serangga.  Spora </w:t>
      </w:r>
      <w:r w:rsidR="00B750C0">
        <w:rPr>
          <w:rFonts w:ascii="Arial" w:hAnsi="Arial" w:cs="Arial"/>
          <w:bCs/>
        </w:rPr>
        <w:t>j</w:t>
      </w:r>
      <w:r w:rsidRPr="00C82DD9">
        <w:rPr>
          <w:rFonts w:ascii="Arial" w:hAnsi="Arial" w:cs="Arial"/>
          <w:bCs/>
        </w:rPr>
        <w:t xml:space="preserve">amur dalam jumlah yang  besar akan </w:t>
      </w:r>
      <w:r w:rsidR="001C0B2D">
        <w:rPr>
          <w:rFonts w:ascii="Arial" w:hAnsi="Arial" w:cs="Arial"/>
          <w:bCs/>
        </w:rPr>
        <w:t>terlepas</w:t>
      </w:r>
      <w:r w:rsidRPr="00C82DD9">
        <w:rPr>
          <w:rFonts w:ascii="Arial" w:hAnsi="Arial" w:cs="Arial"/>
          <w:bCs/>
        </w:rPr>
        <w:t xml:space="preserve"> dari bangkai serangga  dan kemudian akan melanjutkan siklus infeksi pada populasi serangga</w:t>
      </w:r>
      <w:r w:rsidR="001C0B2D">
        <w:rPr>
          <w:rFonts w:ascii="Arial" w:hAnsi="Arial" w:cs="Arial"/>
          <w:bCs/>
        </w:rPr>
        <w:t>.</w:t>
      </w:r>
      <w:r>
        <w:rPr>
          <w:rFonts w:ascii="Arial" w:hAnsi="Arial" w:cs="Arial"/>
          <w:bCs/>
        </w:rPr>
        <w:fldChar w:fldCharType="begin" w:fldLock="1"/>
      </w:r>
      <w:r w:rsidR="002D6F84">
        <w:rPr>
          <w:rFonts w:ascii="Arial" w:hAnsi="Arial" w:cs="Arial"/>
          <w:bCs/>
        </w:rPr>
        <w:instrText>ADDIN CSL_CITATION {"citationItems":[{"id":"ITEM-1","itemData":{"abstract":"Vegetables are so common in human diet that a meal without a vegetable is supposed to be incomplete in any part of the world. India is the second largest producer of vegetables in the world, next to China, contributing about 10 per cent to the world vegetable production. Though the vegetable requirement is 300g/day/person as recommended by dietician, Indians are able to meet about 1/9th of that requirement only. Vegetables being a rich and cheap source of vitamins and minerals, occupy an important place in the food basket of Indian consumers more popular vegetables like tomato, brinjal, chilli, okra, peas, potatoes, onions and few common cucurbits and leafy vegetables. Unlike other food crops, most of the vegetables are succulent and attract several insect pests. Some pesticides used to control them remain chemically active for a long period and produce hazardous effects on the environment. Biological control of the sucking pest of vegetables using the fungus Metarhizium anisopliae (Metschnikoff) Sorokin may provide an alternative to the use of chemical insecticides","author":[{"dropping-particle":"","family":"Chintkuntlawar","given":"P S","non-dropping-particle":"","parse-names":false,"suffix":""},{"dropping-particle":"","family":"Pramanik","given":"A","non-dropping-particle":"","parse-names":false,"suffix":""},{"dropping-particle":"","family":"Solanki","given":"R","non-dropping-particle":"","parse-names":false,"suffix":""},{"dropping-particle":"","family":"Rathod","given":"A","non-dropping-particle":"","parse-names":false,"suffix":""},{"dropping-particle":"","family":"Bharati","given":"Visva-","non-dropping-particle":"","parse-names":false,"suffix":""},{"dropping-particle":"","family":"Krishi","given":"Bidhan Chandra","non-dropping-particle":"","parse-names":false,"suffix":""},{"dropping-particle":"","family":"Krishi","given":"Bidhan Chandra","non-dropping-particle":"","parse-names":false,"suffix":""}],"container-title":"Popular Kheti","id":"ITEM-1","issue":"1","issued":{"date-parts":[["2015"]]},"page":"98-101","title":"Metarhizium anisopliae: New Trend Entomopathogenic Fungus for Management of Sucking Pests in Vegetable Crops","type":"article-journal","volume":"1"},"uris":["http://www.mendeley.com/documents/?uuid=b8bdbbc8-b10c-471a-878e-1188c4f44e19"]}],"mendeley":{"formattedCitation":"&lt;sup&gt;4&lt;/sup&gt;","plainTextFormattedCitation":"4","previouslyFormattedCitation":"&lt;sup&gt;4&lt;/sup&gt;"},"properties":{"noteIndex":0},"schema":"https://github.com/citation-style-language/schema/raw/master/csl-citation.json"}</w:instrText>
      </w:r>
      <w:r>
        <w:rPr>
          <w:rFonts w:ascii="Arial" w:hAnsi="Arial" w:cs="Arial"/>
          <w:bCs/>
        </w:rPr>
        <w:fldChar w:fldCharType="separate"/>
      </w:r>
      <w:r w:rsidRPr="00C82DD9">
        <w:rPr>
          <w:rFonts w:ascii="Arial" w:hAnsi="Arial" w:cs="Arial"/>
          <w:bCs/>
          <w:noProof/>
          <w:vertAlign w:val="superscript"/>
        </w:rPr>
        <w:t>4</w:t>
      </w:r>
      <w:r>
        <w:rPr>
          <w:rFonts w:ascii="Arial" w:hAnsi="Arial" w:cs="Arial"/>
          <w:bCs/>
        </w:rPr>
        <w:fldChar w:fldCharType="end"/>
      </w:r>
    </w:p>
    <w:p w14:paraId="340C3402" w14:textId="214D4E1A" w:rsidR="001A38C2" w:rsidRDefault="00947226" w:rsidP="00947226">
      <w:pPr>
        <w:spacing w:after="0" w:line="240" w:lineRule="auto"/>
        <w:jc w:val="both"/>
        <w:rPr>
          <w:rFonts w:ascii="Arial" w:hAnsi="Arial" w:cs="Arial"/>
          <w:bCs/>
        </w:rPr>
      </w:pPr>
      <w:r>
        <w:rPr>
          <w:rFonts w:ascii="Arial" w:hAnsi="Arial" w:cs="Arial"/>
          <w:bCs/>
        </w:rPr>
        <w:t xml:space="preserve">     Penelitian di </w:t>
      </w:r>
      <w:r w:rsidRPr="00CF2A29">
        <w:rPr>
          <w:rFonts w:ascii="Arial" w:hAnsi="Arial" w:cs="Arial"/>
          <w:bCs/>
        </w:rPr>
        <w:t xml:space="preserve">Banjarmasin Barat </w:t>
      </w:r>
      <w:r>
        <w:rPr>
          <w:rFonts w:ascii="Arial" w:hAnsi="Arial" w:cs="Arial"/>
          <w:bCs/>
        </w:rPr>
        <w:t>menunjukan re</w:t>
      </w:r>
      <w:r w:rsidRPr="00CF2A29">
        <w:rPr>
          <w:rFonts w:ascii="Arial" w:hAnsi="Arial" w:cs="Arial"/>
          <w:bCs/>
        </w:rPr>
        <w:t>sisten</w:t>
      </w:r>
      <w:r>
        <w:rPr>
          <w:rFonts w:ascii="Arial" w:hAnsi="Arial" w:cs="Arial"/>
          <w:bCs/>
        </w:rPr>
        <w:t xml:space="preserve">si </w:t>
      </w:r>
      <w:r w:rsidRPr="00CF2A29">
        <w:rPr>
          <w:rFonts w:ascii="Arial" w:hAnsi="Arial" w:cs="Arial"/>
          <w:bCs/>
        </w:rPr>
        <w:t xml:space="preserve">Larva </w:t>
      </w:r>
      <w:r w:rsidRPr="00CF2A29">
        <w:rPr>
          <w:rFonts w:ascii="Arial" w:hAnsi="Arial" w:cs="Arial"/>
          <w:bCs/>
          <w:i/>
          <w:iCs/>
        </w:rPr>
        <w:t>Ae</w:t>
      </w:r>
      <w:r>
        <w:rPr>
          <w:rFonts w:ascii="Arial" w:hAnsi="Arial" w:cs="Arial"/>
          <w:bCs/>
          <w:i/>
          <w:iCs/>
        </w:rPr>
        <w:t>des</w:t>
      </w:r>
      <w:r w:rsidRPr="00CF2A29">
        <w:rPr>
          <w:rFonts w:ascii="Arial" w:hAnsi="Arial" w:cs="Arial"/>
          <w:bCs/>
          <w:i/>
          <w:iCs/>
        </w:rPr>
        <w:t xml:space="preserve"> aegypti</w:t>
      </w:r>
      <w:r w:rsidRPr="00CF2A29">
        <w:rPr>
          <w:rFonts w:ascii="Arial" w:hAnsi="Arial" w:cs="Arial"/>
          <w:bCs/>
        </w:rPr>
        <w:t xml:space="preserve"> terhadap temephos (L</w:t>
      </w:r>
      <w:r>
        <w:rPr>
          <w:rFonts w:ascii="Arial" w:hAnsi="Arial" w:cs="Arial"/>
          <w:bCs/>
        </w:rPr>
        <w:t>C</w:t>
      </w:r>
      <w:r w:rsidRPr="00CF2A29">
        <w:rPr>
          <w:rFonts w:ascii="Arial" w:hAnsi="Arial" w:cs="Arial"/>
          <w:bCs/>
        </w:rPr>
        <w:t>= 0,0243 ppm).</w:t>
      </w:r>
      <w:r>
        <w:rPr>
          <w:rFonts w:ascii="Arial" w:hAnsi="Arial" w:cs="Arial"/>
          <w:bCs/>
        </w:rPr>
        <w:t xml:space="preserve"> </w:t>
      </w:r>
      <w:r w:rsidRPr="00CF2A29">
        <w:rPr>
          <w:rFonts w:ascii="Arial" w:hAnsi="Arial" w:cs="Arial"/>
          <w:bCs/>
        </w:rPr>
        <w:t xml:space="preserve">Dengan adanya resistensi ini </w:t>
      </w:r>
      <w:r w:rsidR="001C0B2D">
        <w:rPr>
          <w:rFonts w:ascii="Arial" w:hAnsi="Arial" w:cs="Arial"/>
          <w:bCs/>
        </w:rPr>
        <w:t xml:space="preserve">disarankan </w:t>
      </w:r>
      <w:r w:rsidRPr="00CF2A29">
        <w:rPr>
          <w:rFonts w:ascii="Arial" w:hAnsi="Arial" w:cs="Arial"/>
          <w:bCs/>
        </w:rPr>
        <w:t xml:space="preserve">dilakukan penelitian pencarian larvasida alami yang berasal dari bahan alam dan lebih ramah lingkungan serta efektif sebagai pengganti temephos yang sudah resisten terhadap larva nyamuk </w:t>
      </w:r>
      <w:r w:rsidRPr="00947226">
        <w:rPr>
          <w:rFonts w:ascii="Arial" w:hAnsi="Arial" w:cs="Arial"/>
          <w:bCs/>
          <w:i/>
          <w:iCs/>
        </w:rPr>
        <w:t>Aedes aegypti</w:t>
      </w:r>
      <w:r w:rsidRPr="00CF2A29">
        <w:rPr>
          <w:rFonts w:ascii="Arial" w:hAnsi="Arial" w:cs="Arial"/>
          <w:bCs/>
        </w:rPr>
        <w:t>.</w:t>
      </w:r>
      <w:r>
        <w:rPr>
          <w:rFonts w:ascii="Arial" w:hAnsi="Arial" w:cs="Arial"/>
          <w:bCs/>
        </w:rPr>
        <w:fldChar w:fldCharType="begin" w:fldLock="1"/>
      </w:r>
      <w:r w:rsidR="001A38C2">
        <w:rPr>
          <w:rFonts w:ascii="Arial" w:hAnsi="Arial" w:cs="Arial"/>
          <w:bCs/>
        </w:rPr>
        <w:instrText>ADDIN CSL_CITATION {"citationItems":[{"id":"ITEM-1","itemData":{"ISSN":"2354-8843","abstract":"Temephos has been used in controlling vector of dengue hemorrhagic fever, Aedes aegypti since long time ago. Long and continous usage of insecticides can increase the occurrence of resistance. This research aim to know the resistance of Ae. aegypti in West Banjarmasin. We used experimental study with post test only with control group design. There were 8 groups of temephos treatment; 0,005 ppm, 0,01 ppm, 0,015 ppm, 0,03 ppm, 0,045 ppm, 0,060 ppm, 0,075 ppm and 0,090 ppm. Each group was exposed for the Ae.aegypti larvae and dead larvae observed after 24 hours exposure. Based on probit analysis, effective doses of temephos to kill 50% larvae (Lethal Concentration/LC ) was between 0,0064 - 0,0126 ppm 50 (average = 0,00957 ppm) and LC was between 0,0196 - 0,0340 ppm (average = 0,0243 99 ppm). This research indicated that Ae.aegypti larvae in West Banjarmasin is resistant to temephos.","author":[{"dropping-particle":"","family":"Istiana","given":"","non-dropping-particle":"","parse-names":false,"suffix":""},{"dropping-particle":"","family":"Heriyani","given":"Farida","non-dropping-particle":"","parse-names":false,"suffix":""},{"dropping-particle":"","family":"Isnaini","given":"","non-dropping-particle":"","parse-names":false,"suffix":""}],"container-title":"Jurnal Buski","id":"ITEM-1","issue":"2","issued":{"date-parts":[["2012"]]},"page":"53 - 58","title":"Status kerentanan larva Aedes aegypti terhadap temefos di Banjarmasin Barat","type":"article-journal","volume":"4"},"uris":["http://www.mendeley.com/documents/?uuid=320abe16-9880-4154-925b-f0d9e25c198b"]}],"mendeley":{"formattedCitation":"&lt;sup&gt;6&lt;/sup&gt;","plainTextFormattedCitation":"6","previouslyFormattedCitation":"&lt;sup&gt;6&lt;/sup&gt;"},"properties":{"noteIndex":0},"schema":"https://github.com/citation-style-language/schema/raw/master/csl-citation.json"}</w:instrText>
      </w:r>
      <w:r>
        <w:rPr>
          <w:rFonts w:ascii="Arial" w:hAnsi="Arial" w:cs="Arial"/>
          <w:bCs/>
        </w:rPr>
        <w:fldChar w:fldCharType="separate"/>
      </w:r>
      <w:r w:rsidRPr="00947226">
        <w:rPr>
          <w:rFonts w:ascii="Arial" w:hAnsi="Arial" w:cs="Arial"/>
          <w:bCs/>
          <w:noProof/>
          <w:vertAlign w:val="superscript"/>
        </w:rPr>
        <w:t>6</w:t>
      </w:r>
      <w:r>
        <w:rPr>
          <w:rFonts w:ascii="Arial" w:hAnsi="Arial" w:cs="Arial"/>
          <w:bCs/>
        </w:rPr>
        <w:fldChar w:fldCharType="end"/>
      </w:r>
      <w:r w:rsidR="001A38C2">
        <w:rPr>
          <w:rFonts w:ascii="Arial" w:hAnsi="Arial" w:cs="Arial"/>
          <w:bCs/>
        </w:rPr>
        <w:t xml:space="preserve"> </w:t>
      </w:r>
    </w:p>
    <w:p w14:paraId="5F43411D" w14:textId="72D6DBB8" w:rsidR="00947226" w:rsidRPr="00CF2A29" w:rsidRDefault="001A38C2" w:rsidP="00947226">
      <w:pPr>
        <w:spacing w:after="0" w:line="240" w:lineRule="auto"/>
        <w:jc w:val="both"/>
        <w:rPr>
          <w:rFonts w:ascii="Arial" w:hAnsi="Arial" w:cs="Arial"/>
          <w:bCs/>
        </w:rPr>
      </w:pPr>
      <w:r>
        <w:rPr>
          <w:rFonts w:ascii="Arial" w:hAnsi="Arial" w:cs="Arial"/>
          <w:bCs/>
        </w:rPr>
        <w:t xml:space="preserve">     </w:t>
      </w:r>
      <w:r w:rsidRPr="001A38C2">
        <w:rPr>
          <w:rFonts w:ascii="Arial" w:hAnsi="Arial" w:cs="Arial"/>
          <w:bCs/>
        </w:rPr>
        <w:t>Temephos adalah insektisida organofosfor non-sistemik, terutama digunakan sebagai larvasida</w:t>
      </w:r>
      <w:r>
        <w:rPr>
          <w:rFonts w:ascii="Arial" w:hAnsi="Arial" w:cs="Arial"/>
          <w:bCs/>
        </w:rPr>
        <w:t>,</w:t>
      </w:r>
      <w:r w:rsidRPr="001A38C2">
        <w:rPr>
          <w:rFonts w:ascii="Arial" w:hAnsi="Arial" w:cs="Arial"/>
          <w:bCs/>
        </w:rPr>
        <w:t xml:space="preserve"> untuk mengendalikan nyamuk, lalat hitam dan serangga lain dalam kesehatan masyarakat, serta untuk mengendalikan kutu pada anjing dan kucing. Ini juga digunakan untuk pengendalian nyamuk di </w:t>
      </w:r>
      <w:r w:rsidR="001C0B2D">
        <w:rPr>
          <w:rFonts w:ascii="Arial" w:hAnsi="Arial" w:cs="Arial"/>
          <w:bCs/>
        </w:rPr>
        <w:t>badan air</w:t>
      </w:r>
      <w:r w:rsidRPr="001A38C2">
        <w:rPr>
          <w:rFonts w:ascii="Arial" w:hAnsi="Arial" w:cs="Arial"/>
          <w:bCs/>
        </w:rPr>
        <w:t>.</w:t>
      </w:r>
      <w:r w:rsidR="00BA7A68">
        <w:rPr>
          <w:rFonts w:ascii="Arial" w:hAnsi="Arial" w:cs="Arial"/>
          <w:bCs/>
        </w:rPr>
        <w:fldChar w:fldCharType="begin" w:fldLock="1"/>
      </w:r>
      <w:r w:rsidR="00BE6C98">
        <w:rPr>
          <w:rFonts w:ascii="Arial" w:hAnsi="Arial" w:cs="Arial"/>
          <w:bCs/>
        </w:rPr>
        <w:instrText>ADDIN CSL_CITATION {"citationItems":[{"id":"ITEM-1","itemData":{"author":[{"dropping-particle":"","family":"World Health Organization","given":"","non-dropping-particle":"","parse-names":false,"suffix":""}],"id":"ITEM-1","issued":{"date-parts":[["2007"]]},"page":"1-17","title":"WHO Specifications and Evaluations For Public Health Pesticides, Temephose","type":"article-journal"},"uris":["http://www.mendeley.com/documents/?uuid=8334fa59-d53e-46b7-93bc-28587172f7f8"]}],"mendeley":{"formattedCitation":"&lt;sup&gt;7&lt;/sup&gt;","plainTextFormattedCitation":"7","previouslyFormattedCitation":"&lt;sup&gt;7&lt;/sup&gt;"},"properties":{"noteIndex":0},"schema":"https://github.com/citation-style-language/schema/raw/master/csl-citation.json"}</w:instrText>
      </w:r>
      <w:r w:rsidR="00BA7A68">
        <w:rPr>
          <w:rFonts w:ascii="Arial" w:hAnsi="Arial" w:cs="Arial"/>
          <w:bCs/>
        </w:rPr>
        <w:fldChar w:fldCharType="separate"/>
      </w:r>
      <w:r w:rsidR="00BA7A68" w:rsidRPr="00BA7A68">
        <w:rPr>
          <w:rFonts w:ascii="Arial" w:hAnsi="Arial" w:cs="Arial"/>
          <w:bCs/>
          <w:noProof/>
          <w:vertAlign w:val="superscript"/>
        </w:rPr>
        <w:t>7</w:t>
      </w:r>
      <w:r w:rsidR="00BA7A68">
        <w:rPr>
          <w:rFonts w:ascii="Arial" w:hAnsi="Arial" w:cs="Arial"/>
          <w:bCs/>
        </w:rPr>
        <w:fldChar w:fldCharType="end"/>
      </w:r>
      <w:r w:rsidR="000F78FF" w:rsidRPr="00CF2A29">
        <w:rPr>
          <w:rFonts w:ascii="Arial" w:hAnsi="Arial" w:cs="Arial"/>
          <w:bCs/>
        </w:rPr>
        <w:t xml:space="preserve"> </w:t>
      </w:r>
    </w:p>
    <w:p w14:paraId="7345E989" w14:textId="5ABAF649" w:rsidR="00CF2A29" w:rsidRDefault="00306A7B" w:rsidP="00CF2A29">
      <w:pPr>
        <w:spacing w:after="0" w:line="240" w:lineRule="auto"/>
        <w:jc w:val="both"/>
        <w:rPr>
          <w:rFonts w:ascii="Arial" w:hAnsi="Arial" w:cs="Arial"/>
          <w:bCs/>
        </w:rPr>
      </w:pPr>
      <w:r>
        <w:rPr>
          <w:rFonts w:ascii="Arial" w:hAnsi="Arial" w:cs="Arial"/>
          <w:bCs/>
        </w:rPr>
        <w:t xml:space="preserve">      Uji toksisitas jamur </w:t>
      </w:r>
      <w:r w:rsidRPr="00306A7B">
        <w:rPr>
          <w:rFonts w:ascii="Arial" w:hAnsi="Arial" w:cs="Arial"/>
          <w:bCs/>
          <w:i/>
          <w:iCs/>
        </w:rPr>
        <w:t>Metarhizium anisopliae</w:t>
      </w:r>
      <w:r>
        <w:rPr>
          <w:rFonts w:ascii="Arial" w:hAnsi="Arial" w:cs="Arial"/>
          <w:bCs/>
          <w:i/>
          <w:iCs/>
        </w:rPr>
        <w:t xml:space="preserve"> </w:t>
      </w:r>
      <w:r>
        <w:rPr>
          <w:rFonts w:ascii="Arial" w:hAnsi="Arial" w:cs="Arial"/>
          <w:bCs/>
        </w:rPr>
        <w:t xml:space="preserve">terhadap larva nyamuk </w:t>
      </w:r>
      <w:r w:rsidRPr="00306A7B">
        <w:rPr>
          <w:rFonts w:ascii="Arial" w:hAnsi="Arial" w:cs="Arial"/>
          <w:bCs/>
          <w:i/>
          <w:iCs/>
        </w:rPr>
        <w:t>Aedes aegypti</w:t>
      </w:r>
      <w:r>
        <w:rPr>
          <w:rFonts w:ascii="Arial" w:hAnsi="Arial" w:cs="Arial"/>
          <w:bCs/>
        </w:rPr>
        <w:t xml:space="preserve"> </w:t>
      </w:r>
      <w:r w:rsidR="00CF2A29">
        <w:rPr>
          <w:rFonts w:ascii="Arial" w:hAnsi="Arial" w:cs="Arial"/>
          <w:bCs/>
        </w:rPr>
        <w:t>telah</w:t>
      </w:r>
      <w:r w:rsidR="00CF2A29" w:rsidRPr="00CF2A29">
        <w:rPr>
          <w:rFonts w:ascii="Arial" w:hAnsi="Arial" w:cs="Arial"/>
          <w:bCs/>
        </w:rPr>
        <w:t xml:space="preserve"> dilakukan oleh Ni Luh Putu Manik </w:t>
      </w:r>
      <w:r w:rsidR="00CF2A29">
        <w:rPr>
          <w:rFonts w:ascii="Arial" w:hAnsi="Arial" w:cs="Arial"/>
          <w:bCs/>
        </w:rPr>
        <w:t>dkk,</w:t>
      </w:r>
      <w:r w:rsidR="00CF2A29" w:rsidRPr="00CF2A29">
        <w:rPr>
          <w:rFonts w:ascii="Arial" w:hAnsi="Arial" w:cs="Arial"/>
          <w:bCs/>
        </w:rPr>
        <w:t xml:space="preserve"> menunjukan hasil </w:t>
      </w:r>
      <w:r w:rsidR="00947226" w:rsidRPr="00947226">
        <w:rPr>
          <w:rFonts w:ascii="Arial" w:hAnsi="Arial" w:cs="Arial"/>
          <w:bCs/>
        </w:rPr>
        <w:t xml:space="preserve">bahwa entomophatogen membunuh 50% (LC 50) larva instar III </w:t>
      </w:r>
      <w:r w:rsidR="00947226" w:rsidRPr="00947226">
        <w:rPr>
          <w:rFonts w:ascii="Arial" w:hAnsi="Arial" w:cs="Arial"/>
          <w:bCs/>
          <w:i/>
          <w:iCs/>
        </w:rPr>
        <w:t>Aedes aegypti</w:t>
      </w:r>
      <w:r w:rsidR="00947226" w:rsidRPr="00947226">
        <w:rPr>
          <w:rFonts w:ascii="Arial" w:hAnsi="Arial" w:cs="Arial"/>
          <w:bCs/>
        </w:rPr>
        <w:t xml:space="preserve"> yang berasal dari Denpasar pada taraf pengenceran 2,955 x 10</w:t>
      </w:r>
      <w:r w:rsidR="00947226" w:rsidRPr="00947226">
        <w:rPr>
          <w:rFonts w:ascii="Arial" w:hAnsi="Arial" w:cs="Arial"/>
          <w:bCs/>
          <w:vertAlign w:val="superscript"/>
        </w:rPr>
        <w:t>-2</w:t>
      </w:r>
      <w:r w:rsidR="00947226" w:rsidRPr="00947226">
        <w:rPr>
          <w:rFonts w:ascii="Arial" w:hAnsi="Arial" w:cs="Arial"/>
          <w:bCs/>
        </w:rPr>
        <w:t xml:space="preserve"> dalam 200 ml air dan 90% (LC 90) pada 8,861 x 10</w:t>
      </w:r>
      <w:r w:rsidR="00947226" w:rsidRPr="00947226">
        <w:rPr>
          <w:rFonts w:ascii="Arial" w:hAnsi="Arial" w:cs="Arial"/>
          <w:bCs/>
          <w:vertAlign w:val="superscript"/>
        </w:rPr>
        <w:t>-1</w:t>
      </w:r>
      <w:r w:rsidR="00947226" w:rsidRPr="00947226">
        <w:rPr>
          <w:rFonts w:ascii="Arial" w:hAnsi="Arial" w:cs="Arial"/>
          <w:bCs/>
        </w:rPr>
        <w:t xml:space="preserve"> tingkat pengenceran dalam 200 ml air dalam kondisi laboratorium. Terdapat perbedaan yang signifikan pada jumlah konidia dan daya letal entomophatogenik pada </w:t>
      </w:r>
      <w:r w:rsidR="00947226" w:rsidRPr="00947226">
        <w:rPr>
          <w:rFonts w:ascii="Arial" w:hAnsi="Arial" w:cs="Arial"/>
          <w:bCs/>
        </w:rPr>
        <w:lastRenderedPageBreak/>
        <w:t>setiap konsentrasi</w:t>
      </w:r>
      <w:r w:rsidR="00CF2A29" w:rsidRPr="00CF2A29">
        <w:rPr>
          <w:rFonts w:ascii="Arial" w:hAnsi="Arial" w:cs="Arial"/>
          <w:bCs/>
        </w:rPr>
        <w:t>.</w:t>
      </w:r>
      <w:r w:rsidR="00CF2A29">
        <w:rPr>
          <w:rFonts w:ascii="Arial" w:hAnsi="Arial" w:cs="Arial"/>
          <w:bCs/>
        </w:rPr>
        <w:fldChar w:fldCharType="begin" w:fldLock="1"/>
      </w:r>
      <w:r w:rsidR="001A38C2">
        <w:rPr>
          <w:rFonts w:ascii="Arial" w:hAnsi="Arial" w:cs="Arial"/>
          <w:bCs/>
        </w:rPr>
        <w:instrText>ADDIN CSL_CITATION {"citationItems":[{"id":"ITEM-1","itemData":{"author":[{"dropping-particle":"","family":"Ni Luh Putu Manik Widiyanti*","given":"Sanusi Muyadihardja*","non-dropping-particle":"","parse-names":false,"suffix":""}],"container-title":"Fakultas Pendidikan MIPA IKIP Negeri Singaraja","id":"ITEM-1","issued":{"date-parts":[["2004"]]},"page":"25-30","title":"Uji Toksisitas Metarhizium anisopliae Terhadap Larva Nyamuk Aedes Aegypti","type":"article-journal","volume":"XIV"},"uris":["http://www.mendeley.com/documents/?uuid=996caf58-51ff-4938-b69f-5d132957cb32"]}],"mendeley":{"formattedCitation":"&lt;sup&gt;8&lt;/sup&gt;","plainTextFormattedCitation":"8","previouslyFormattedCitation":"&lt;sup&gt;8&lt;/sup&gt;"},"properties":{"noteIndex":0},"schema":"https://github.com/citation-style-language/schema/raw/master/csl-citation.json"}</w:instrText>
      </w:r>
      <w:r w:rsidR="00CF2A29">
        <w:rPr>
          <w:rFonts w:ascii="Arial" w:hAnsi="Arial" w:cs="Arial"/>
          <w:bCs/>
        </w:rPr>
        <w:fldChar w:fldCharType="separate"/>
      </w:r>
      <w:r w:rsidR="001A38C2" w:rsidRPr="001A38C2">
        <w:rPr>
          <w:rFonts w:ascii="Arial" w:hAnsi="Arial" w:cs="Arial"/>
          <w:bCs/>
          <w:noProof/>
          <w:vertAlign w:val="superscript"/>
        </w:rPr>
        <w:t>8</w:t>
      </w:r>
      <w:r w:rsidR="00CF2A29">
        <w:rPr>
          <w:rFonts w:ascii="Arial" w:hAnsi="Arial" w:cs="Arial"/>
          <w:bCs/>
        </w:rPr>
        <w:fldChar w:fldCharType="end"/>
      </w:r>
      <w:r w:rsidR="00CF2A29">
        <w:rPr>
          <w:rFonts w:ascii="Arial" w:hAnsi="Arial" w:cs="Arial"/>
          <w:bCs/>
        </w:rPr>
        <w:t xml:space="preserve"> H</w:t>
      </w:r>
      <w:r w:rsidR="00CF2A29" w:rsidRPr="00CF2A29">
        <w:rPr>
          <w:rFonts w:ascii="Arial" w:hAnsi="Arial" w:cs="Arial"/>
          <w:bCs/>
        </w:rPr>
        <w:t xml:space="preserve">asil penelitian tersebut masih dilakukan dalam skala laboratorium dan belum dilakukan uji lapangan, dan sampai saat ini laporan uji lapangan dari larvasida jamur </w:t>
      </w:r>
      <w:r w:rsidR="00CF2A29" w:rsidRPr="00CF2A29">
        <w:rPr>
          <w:rFonts w:ascii="Arial" w:hAnsi="Arial" w:cs="Arial"/>
          <w:bCs/>
          <w:i/>
          <w:iCs/>
        </w:rPr>
        <w:t>Metarhizium anisopliae</w:t>
      </w:r>
      <w:r w:rsidR="00CF2A29" w:rsidRPr="00CF2A29">
        <w:rPr>
          <w:rFonts w:ascii="Arial" w:hAnsi="Arial" w:cs="Arial"/>
          <w:bCs/>
        </w:rPr>
        <w:t xml:space="preserve"> terhadap larva Aedes aegypti belum pernah dilaporkan, sedang kondisi lapangan sangat berbeda, karena ada faktor-faktor lingkungan yang mempengaruhi, dan hasil uji lapangan akan mendekati dengan kondisi yang sebenarnya.</w:t>
      </w:r>
    </w:p>
    <w:p w14:paraId="1418C9BA" w14:textId="557F7B49" w:rsidR="00A90243" w:rsidRDefault="00CF2A29" w:rsidP="00CF2A29">
      <w:pPr>
        <w:spacing w:after="0" w:line="240" w:lineRule="auto"/>
        <w:jc w:val="both"/>
        <w:rPr>
          <w:rFonts w:ascii="Arial" w:hAnsi="Arial" w:cs="Arial"/>
        </w:rPr>
      </w:pPr>
      <w:r>
        <w:rPr>
          <w:rFonts w:ascii="Arial" w:hAnsi="Arial" w:cs="Arial"/>
          <w:bCs/>
        </w:rPr>
        <w:t xml:space="preserve">      </w:t>
      </w:r>
      <w:r w:rsidRPr="00CF2A29">
        <w:rPr>
          <w:rFonts w:ascii="Arial" w:hAnsi="Arial" w:cs="Arial"/>
          <w:bCs/>
        </w:rPr>
        <w:t xml:space="preserve">Penelitian ini dilakukan untuk mengetahui efektivitas dari jamur </w:t>
      </w:r>
      <w:r w:rsidRPr="001A38C2">
        <w:rPr>
          <w:rFonts w:ascii="Arial" w:hAnsi="Arial" w:cs="Arial"/>
          <w:bCs/>
          <w:i/>
          <w:iCs/>
        </w:rPr>
        <w:t>Metarhizium anisopliae</w:t>
      </w:r>
      <w:r w:rsidRPr="00CF2A29">
        <w:rPr>
          <w:rFonts w:ascii="Arial" w:hAnsi="Arial" w:cs="Arial"/>
          <w:bCs/>
        </w:rPr>
        <w:t xml:space="preserve"> terhadap larva </w:t>
      </w:r>
      <w:r w:rsidRPr="001A38C2">
        <w:rPr>
          <w:rFonts w:ascii="Arial" w:hAnsi="Arial" w:cs="Arial"/>
          <w:bCs/>
          <w:i/>
          <w:iCs/>
        </w:rPr>
        <w:t>Aedes aegypti</w:t>
      </w:r>
      <w:r w:rsidRPr="00CF2A29">
        <w:rPr>
          <w:rFonts w:ascii="Arial" w:hAnsi="Arial" w:cs="Arial"/>
          <w:bCs/>
        </w:rPr>
        <w:t xml:space="preserve"> baik di laboratorium maupun di lapangan. Hasil penelitian ini diharapkan dapat dijadikan alternatif insektisida dalam pengendalian larva </w:t>
      </w:r>
      <w:r w:rsidRPr="001C0B2D">
        <w:rPr>
          <w:rFonts w:ascii="Arial" w:hAnsi="Arial" w:cs="Arial"/>
          <w:bCs/>
          <w:i/>
          <w:iCs/>
        </w:rPr>
        <w:t>Aedes aegypti</w:t>
      </w:r>
      <w:r w:rsidRPr="00CF2A29">
        <w:rPr>
          <w:rFonts w:ascii="Arial" w:hAnsi="Arial" w:cs="Arial"/>
          <w:bCs/>
        </w:rPr>
        <w:t>, terutama bila larvasida yang digunakan saat ini (temephos) telah menimbulkan resistensi.</w:t>
      </w:r>
      <w:r>
        <w:rPr>
          <w:rFonts w:ascii="Arial" w:hAnsi="Arial" w:cs="Arial"/>
          <w:bCs/>
        </w:rPr>
        <w:t xml:space="preserve"> </w:t>
      </w:r>
      <w:r w:rsidR="00736FBB">
        <w:rPr>
          <w:rFonts w:ascii="Arial" w:hAnsi="Arial" w:cs="Arial"/>
        </w:rPr>
        <w:t>P</w:t>
      </w:r>
      <w:r w:rsidR="00736FBB" w:rsidRPr="00736FBB">
        <w:rPr>
          <w:rFonts w:ascii="Arial" w:hAnsi="Arial" w:cs="Arial"/>
        </w:rPr>
        <w:t xml:space="preserve">enggunaan insektisida alami yang </w:t>
      </w:r>
      <w:r w:rsidR="001C0B2D">
        <w:rPr>
          <w:rFonts w:ascii="Arial" w:hAnsi="Arial" w:cs="Arial"/>
        </w:rPr>
        <w:t>diharapkan</w:t>
      </w:r>
      <w:r w:rsidR="00736FBB" w:rsidRPr="00736FBB">
        <w:rPr>
          <w:rFonts w:ascii="Arial" w:hAnsi="Arial" w:cs="Arial"/>
        </w:rPr>
        <w:t xml:space="preserve"> dijadikan alternatif sebagai pengganti insektisida kimia dalam pengendalian larva </w:t>
      </w:r>
      <w:r w:rsidR="00736FBB" w:rsidRPr="001C0B2D">
        <w:rPr>
          <w:rFonts w:ascii="Arial" w:hAnsi="Arial" w:cs="Arial"/>
          <w:i/>
          <w:iCs/>
        </w:rPr>
        <w:t>Aedes aegypti</w:t>
      </w:r>
      <w:r w:rsidR="00736FBB" w:rsidRPr="00736FBB">
        <w:rPr>
          <w:rFonts w:ascii="Arial" w:hAnsi="Arial" w:cs="Arial"/>
        </w:rPr>
        <w:t xml:space="preserve"> yang dapat menimbulkan resistensi dan pencemaran lingkungan</w:t>
      </w:r>
      <w:r w:rsidR="00736FBB">
        <w:rPr>
          <w:rFonts w:ascii="Arial" w:hAnsi="Arial" w:cs="Arial"/>
        </w:rPr>
        <w:t xml:space="preserve"> serta </w:t>
      </w:r>
      <w:r w:rsidR="00736FBB" w:rsidRPr="00736FBB">
        <w:rPr>
          <w:rFonts w:ascii="Arial" w:hAnsi="Arial" w:cs="Arial"/>
        </w:rPr>
        <w:t>relatif aman bagi manusia.</w:t>
      </w:r>
    </w:p>
    <w:p w14:paraId="56583401" w14:textId="722F60EC" w:rsidR="00A429E9" w:rsidRDefault="00594123" w:rsidP="00A429E9">
      <w:pPr>
        <w:tabs>
          <w:tab w:val="left" w:pos="720"/>
        </w:tabs>
        <w:spacing w:after="0" w:line="240" w:lineRule="auto"/>
        <w:jc w:val="both"/>
        <w:rPr>
          <w:rFonts w:ascii="Arial" w:hAnsi="Arial" w:cs="Arial"/>
        </w:rPr>
      </w:pPr>
      <w:r>
        <w:rPr>
          <w:rFonts w:ascii="Arial" w:hAnsi="Arial" w:cs="Arial"/>
        </w:rPr>
        <w:t xml:space="preserve">     </w:t>
      </w:r>
      <w:r w:rsidR="00A429E9" w:rsidRPr="00A429E9">
        <w:rPr>
          <w:rFonts w:ascii="Arial" w:hAnsi="Arial" w:cs="Arial"/>
        </w:rPr>
        <w:t xml:space="preserve">Tujuan </w:t>
      </w:r>
      <w:r w:rsidR="00A429E9">
        <w:rPr>
          <w:rFonts w:ascii="Arial" w:hAnsi="Arial" w:cs="Arial"/>
        </w:rPr>
        <w:t>umum penelitian unt</w:t>
      </w:r>
      <w:r w:rsidR="00A429E9" w:rsidRPr="00A429E9">
        <w:rPr>
          <w:rFonts w:ascii="Arial" w:hAnsi="Arial" w:cs="Arial"/>
        </w:rPr>
        <w:t xml:space="preserve">uk mengetahui aktivitas larvasida jamur </w:t>
      </w:r>
      <w:r w:rsidR="00A429E9" w:rsidRPr="001C0B2D">
        <w:rPr>
          <w:rFonts w:ascii="Arial" w:hAnsi="Arial" w:cs="Arial"/>
          <w:i/>
          <w:iCs/>
        </w:rPr>
        <w:t xml:space="preserve">Metarhizium anisopliae </w:t>
      </w:r>
      <w:r w:rsidR="00A429E9" w:rsidRPr="00A429E9">
        <w:rPr>
          <w:rFonts w:ascii="Arial" w:hAnsi="Arial" w:cs="Arial"/>
        </w:rPr>
        <w:t>terhadap larva nyamuk Aedes aegypti di laboratorium dan di lapangan</w:t>
      </w:r>
    </w:p>
    <w:p w14:paraId="75BF2791" w14:textId="10CFF657" w:rsidR="00A429E9" w:rsidRPr="00A429E9" w:rsidRDefault="00A429E9" w:rsidP="00A429E9">
      <w:pPr>
        <w:tabs>
          <w:tab w:val="left" w:pos="720"/>
        </w:tabs>
        <w:spacing w:after="0" w:line="240" w:lineRule="auto"/>
        <w:jc w:val="both"/>
        <w:rPr>
          <w:rFonts w:ascii="Arial" w:hAnsi="Arial" w:cs="Arial"/>
        </w:rPr>
      </w:pPr>
      <w:r w:rsidRPr="00A429E9">
        <w:rPr>
          <w:rFonts w:ascii="Arial" w:hAnsi="Arial" w:cs="Arial"/>
        </w:rPr>
        <w:t>Tujuan Khusus</w:t>
      </w:r>
      <w:r>
        <w:rPr>
          <w:rFonts w:ascii="Arial" w:hAnsi="Arial" w:cs="Arial"/>
        </w:rPr>
        <w:t>:</w:t>
      </w:r>
    </w:p>
    <w:p w14:paraId="48998DE2" w14:textId="1CD124C7" w:rsidR="00A429E9" w:rsidRPr="00A429E9" w:rsidRDefault="00A429E9" w:rsidP="0074205E">
      <w:pPr>
        <w:tabs>
          <w:tab w:val="left" w:pos="720"/>
        </w:tabs>
        <w:spacing w:after="0" w:line="240" w:lineRule="auto"/>
        <w:ind w:left="227" w:hanging="227"/>
        <w:jc w:val="both"/>
        <w:rPr>
          <w:rFonts w:ascii="Arial" w:hAnsi="Arial" w:cs="Arial"/>
        </w:rPr>
      </w:pPr>
      <w:r w:rsidRPr="00A429E9">
        <w:rPr>
          <w:rFonts w:ascii="Arial" w:hAnsi="Arial" w:cs="Arial"/>
        </w:rPr>
        <w:t>1.</w:t>
      </w:r>
      <w:r w:rsidRPr="00A429E9">
        <w:rPr>
          <w:rFonts w:ascii="Arial" w:hAnsi="Arial" w:cs="Arial"/>
        </w:rPr>
        <w:tab/>
      </w:r>
      <w:commentRangeStart w:id="2"/>
      <w:r w:rsidRPr="00A429E9">
        <w:rPr>
          <w:rFonts w:ascii="Arial" w:hAnsi="Arial" w:cs="Arial"/>
        </w:rPr>
        <w:t xml:space="preserve">Untuk mengetahui konsentrasi minimal jamur </w:t>
      </w:r>
      <w:r w:rsidRPr="00840EFE">
        <w:rPr>
          <w:rFonts w:ascii="Arial" w:hAnsi="Arial" w:cs="Arial"/>
          <w:i/>
          <w:iCs/>
        </w:rPr>
        <w:t>Metarhizium anisopliae</w:t>
      </w:r>
      <w:r w:rsidRPr="00A429E9">
        <w:rPr>
          <w:rFonts w:ascii="Arial" w:hAnsi="Arial" w:cs="Arial"/>
        </w:rPr>
        <w:t xml:space="preserve">  terhadap kematian larva minimal 50% (LC50) di laboratorium</w:t>
      </w:r>
      <w:r w:rsidR="0074205E">
        <w:rPr>
          <w:rFonts w:ascii="Arial" w:hAnsi="Arial" w:cs="Arial"/>
        </w:rPr>
        <w:t xml:space="preserve"> dan </w:t>
      </w:r>
      <w:r w:rsidRPr="00A429E9">
        <w:rPr>
          <w:rFonts w:ascii="Arial" w:hAnsi="Arial" w:cs="Arial"/>
        </w:rPr>
        <w:t>uji coba di lapangan</w:t>
      </w:r>
    </w:p>
    <w:p w14:paraId="7C9CEC78" w14:textId="1EA468D7" w:rsidR="00A429E9" w:rsidRDefault="0074205E" w:rsidP="0074205E">
      <w:pPr>
        <w:tabs>
          <w:tab w:val="left" w:pos="720"/>
        </w:tabs>
        <w:spacing w:after="0" w:line="240" w:lineRule="auto"/>
        <w:ind w:left="227" w:hanging="227"/>
        <w:jc w:val="both"/>
        <w:rPr>
          <w:rFonts w:ascii="Arial" w:hAnsi="Arial" w:cs="Arial"/>
        </w:rPr>
      </w:pPr>
      <w:r>
        <w:rPr>
          <w:rFonts w:ascii="Arial" w:hAnsi="Arial" w:cs="Arial"/>
        </w:rPr>
        <w:t>2</w:t>
      </w:r>
      <w:r w:rsidR="00A429E9" w:rsidRPr="00A429E9">
        <w:rPr>
          <w:rFonts w:ascii="Arial" w:hAnsi="Arial" w:cs="Arial"/>
        </w:rPr>
        <w:t>.</w:t>
      </w:r>
      <w:r w:rsidR="00A429E9" w:rsidRPr="00A429E9">
        <w:rPr>
          <w:rFonts w:ascii="Arial" w:hAnsi="Arial" w:cs="Arial"/>
        </w:rPr>
        <w:tab/>
        <w:t xml:space="preserve">Untuk mengetahui jumlah konidia minimal jamur </w:t>
      </w:r>
      <w:r w:rsidR="00A429E9" w:rsidRPr="00840EFE">
        <w:rPr>
          <w:rFonts w:ascii="Arial" w:hAnsi="Arial" w:cs="Arial"/>
          <w:i/>
          <w:iCs/>
        </w:rPr>
        <w:t>Metarhizium anisopliae</w:t>
      </w:r>
      <w:r w:rsidR="00A429E9" w:rsidRPr="00A429E9">
        <w:rPr>
          <w:rFonts w:ascii="Arial" w:hAnsi="Arial" w:cs="Arial"/>
        </w:rPr>
        <w:t xml:space="preserve"> terhadap kematian larva minimal 50% (LC50) di laboratorium</w:t>
      </w:r>
      <w:r>
        <w:rPr>
          <w:rFonts w:ascii="Arial" w:hAnsi="Arial" w:cs="Arial"/>
        </w:rPr>
        <w:t xml:space="preserve"> dan </w:t>
      </w:r>
      <w:r w:rsidR="00A429E9" w:rsidRPr="00A429E9">
        <w:rPr>
          <w:rFonts w:ascii="Arial" w:hAnsi="Arial" w:cs="Arial"/>
        </w:rPr>
        <w:t>uji coba di lapangan</w:t>
      </w:r>
      <w:commentRangeEnd w:id="2"/>
      <w:r w:rsidR="00D41645">
        <w:rPr>
          <w:rStyle w:val="CommentReference"/>
        </w:rPr>
        <w:commentReference w:id="2"/>
      </w:r>
    </w:p>
    <w:p w14:paraId="470757CD" w14:textId="20528277" w:rsidR="00947226" w:rsidRDefault="00A3512B" w:rsidP="00594123">
      <w:pPr>
        <w:tabs>
          <w:tab w:val="left" w:pos="720"/>
        </w:tabs>
        <w:spacing w:after="0" w:line="240" w:lineRule="auto"/>
        <w:jc w:val="both"/>
        <w:rPr>
          <w:rFonts w:ascii="Arial" w:hAnsi="Arial" w:cs="Arial"/>
        </w:rPr>
      </w:pPr>
      <w:r>
        <w:rPr>
          <w:rFonts w:ascii="Arial" w:hAnsi="Arial" w:cs="Arial"/>
        </w:rPr>
        <w:t xml:space="preserve">    </w:t>
      </w:r>
    </w:p>
    <w:p w14:paraId="0BA171FA" w14:textId="35DC2FE8" w:rsidR="00A3512B" w:rsidRDefault="00A3512B" w:rsidP="00A3512B">
      <w:pPr>
        <w:spacing w:after="0" w:line="240" w:lineRule="auto"/>
        <w:rPr>
          <w:rFonts w:ascii="Arial" w:hAnsi="Arial" w:cs="Arial"/>
          <w:b/>
        </w:rPr>
      </w:pPr>
      <w:r>
        <w:rPr>
          <w:rFonts w:ascii="Arial" w:hAnsi="Arial" w:cs="Arial"/>
          <w:b/>
        </w:rPr>
        <w:lastRenderedPageBreak/>
        <w:t xml:space="preserve">METODE </w:t>
      </w:r>
    </w:p>
    <w:p w14:paraId="3B24DA3B" w14:textId="77777777" w:rsidR="00054F6D" w:rsidRDefault="00A3512B" w:rsidP="00A3512B">
      <w:pPr>
        <w:tabs>
          <w:tab w:val="left" w:pos="720"/>
        </w:tabs>
        <w:spacing w:after="0" w:line="240" w:lineRule="auto"/>
        <w:jc w:val="both"/>
        <w:rPr>
          <w:rFonts w:ascii="Arial" w:hAnsi="Arial" w:cs="Arial"/>
        </w:rPr>
      </w:pPr>
      <w:r>
        <w:rPr>
          <w:rFonts w:ascii="Arial" w:hAnsi="Arial" w:cs="Arial"/>
        </w:rPr>
        <w:t xml:space="preserve">     </w:t>
      </w:r>
      <w:r w:rsidR="00CC7CCC" w:rsidRPr="00CC7CCC">
        <w:rPr>
          <w:rFonts w:ascii="Arial" w:hAnsi="Arial" w:cs="Arial"/>
        </w:rPr>
        <w:t xml:space="preserve">Jenis penelitian adalah eksperimen dengan menggunakan Rancang Acak Lengkap </w:t>
      </w:r>
      <w:r w:rsidR="008C723E">
        <w:rPr>
          <w:rFonts w:ascii="Arial" w:hAnsi="Arial" w:cs="Arial"/>
        </w:rPr>
        <w:t xml:space="preserve">(RAL) </w:t>
      </w:r>
      <w:r w:rsidR="00CC7CCC" w:rsidRPr="00CC7CCC">
        <w:rPr>
          <w:rFonts w:ascii="Arial" w:hAnsi="Arial" w:cs="Arial"/>
        </w:rPr>
        <w:t xml:space="preserve">dengan </w:t>
      </w:r>
      <w:r w:rsidR="00812F93">
        <w:rPr>
          <w:rFonts w:ascii="Arial" w:hAnsi="Arial" w:cs="Arial"/>
        </w:rPr>
        <w:t>5</w:t>
      </w:r>
      <w:r w:rsidR="00CC7CCC" w:rsidRPr="00CC7CCC">
        <w:rPr>
          <w:rFonts w:ascii="Arial" w:hAnsi="Arial" w:cs="Arial"/>
        </w:rPr>
        <w:t xml:space="preserve"> taraf perlakuan dan 2 kali pengulangan (Gomez, 1990). Perlakuan terdiri dari pengenceran strain jamur dengan </w:t>
      </w:r>
      <w:r w:rsidR="00812F93">
        <w:rPr>
          <w:rFonts w:ascii="Arial" w:hAnsi="Arial" w:cs="Arial"/>
        </w:rPr>
        <w:t>lima</w:t>
      </w:r>
      <w:r w:rsidR="00CC7CCC" w:rsidRPr="00CC7CCC">
        <w:rPr>
          <w:rFonts w:ascii="Arial" w:hAnsi="Arial" w:cs="Arial"/>
        </w:rPr>
        <w:t xml:space="preserve"> taraf konsentrasi (10</w:t>
      </w:r>
      <w:r w:rsidR="00CC7CCC" w:rsidRPr="00CC7CCC">
        <w:rPr>
          <w:rFonts w:ascii="Arial" w:hAnsi="Arial" w:cs="Arial"/>
          <w:vertAlign w:val="superscript"/>
        </w:rPr>
        <w:t>-1</w:t>
      </w:r>
      <w:r w:rsidR="00CC7CCC" w:rsidRPr="00CC7CCC">
        <w:rPr>
          <w:rFonts w:ascii="Arial" w:hAnsi="Arial" w:cs="Arial"/>
        </w:rPr>
        <w:t xml:space="preserve"> s.d 10</w:t>
      </w:r>
      <w:r w:rsidR="00CC7CCC" w:rsidRPr="00CC7CCC">
        <w:rPr>
          <w:rFonts w:ascii="Arial" w:hAnsi="Arial" w:cs="Arial"/>
          <w:vertAlign w:val="superscript"/>
        </w:rPr>
        <w:t>-</w:t>
      </w:r>
      <w:r w:rsidR="00812F93">
        <w:rPr>
          <w:rFonts w:ascii="Arial" w:hAnsi="Arial" w:cs="Arial"/>
          <w:vertAlign w:val="superscript"/>
        </w:rPr>
        <w:t>5</w:t>
      </w:r>
      <w:r w:rsidR="00CC7CCC" w:rsidRPr="00CC7CCC">
        <w:rPr>
          <w:rFonts w:ascii="Arial" w:hAnsi="Arial" w:cs="Arial"/>
        </w:rPr>
        <w:t>).</w:t>
      </w:r>
      <w:r w:rsidR="00CC7CCC">
        <w:rPr>
          <w:rFonts w:ascii="Arial" w:hAnsi="Arial" w:cs="Arial"/>
        </w:rPr>
        <w:t xml:space="preserve"> </w:t>
      </w:r>
    </w:p>
    <w:p w14:paraId="654B7EBD" w14:textId="0E2BAC6A" w:rsidR="00CC7CCC" w:rsidRDefault="00054F6D" w:rsidP="00A3512B">
      <w:pPr>
        <w:tabs>
          <w:tab w:val="left" w:pos="720"/>
        </w:tabs>
        <w:spacing w:after="0" w:line="240" w:lineRule="auto"/>
        <w:jc w:val="both"/>
        <w:rPr>
          <w:rFonts w:ascii="Arial" w:hAnsi="Arial" w:cs="Arial"/>
        </w:rPr>
      </w:pPr>
      <w:r>
        <w:rPr>
          <w:rFonts w:ascii="Arial" w:hAnsi="Arial" w:cs="Arial"/>
        </w:rPr>
        <w:t xml:space="preserve">   </w:t>
      </w:r>
      <w:r w:rsidR="00CC7CCC" w:rsidRPr="00CC7CCC">
        <w:rPr>
          <w:rFonts w:ascii="Arial" w:hAnsi="Arial" w:cs="Arial"/>
        </w:rPr>
        <w:t xml:space="preserve">Populasi penelitian adalah larva nyamuk </w:t>
      </w:r>
      <w:r w:rsidR="00CC7CCC" w:rsidRPr="00947226">
        <w:rPr>
          <w:rFonts w:ascii="Arial" w:hAnsi="Arial" w:cs="Arial"/>
          <w:i/>
          <w:iCs/>
        </w:rPr>
        <w:t>Aedes aegypti</w:t>
      </w:r>
      <w:r w:rsidR="00CC7CCC" w:rsidRPr="00CC7CCC">
        <w:rPr>
          <w:rFonts w:ascii="Arial" w:hAnsi="Arial" w:cs="Arial"/>
        </w:rPr>
        <w:t xml:space="preserve"> hasil rearing di laboratorium Parasitologi. Sampel yang digunakan untuk uji laboratorium adalah larva nyamuk </w:t>
      </w:r>
      <w:r w:rsidR="00CC7CCC" w:rsidRPr="00947226">
        <w:rPr>
          <w:rFonts w:ascii="Arial" w:hAnsi="Arial" w:cs="Arial"/>
          <w:i/>
          <w:iCs/>
        </w:rPr>
        <w:t>Aedes aegypti</w:t>
      </w:r>
      <w:r w:rsidR="00CC7CCC" w:rsidRPr="00CC7CCC">
        <w:rPr>
          <w:rFonts w:ascii="Arial" w:hAnsi="Arial" w:cs="Arial"/>
        </w:rPr>
        <w:t xml:space="preserve"> sebanyak 320 ekor ((6 x 2 x 20) + (2 x 2 x 20)) ekor, sedangkan untuk uji lapangan sebanyak 320 ekor dengan jumlah larva yang berada di masing-masing ovitrap sebanyak (20 ± 25%) ekor.</w:t>
      </w:r>
      <w:r w:rsidR="008C723E" w:rsidRPr="008C723E">
        <w:t xml:space="preserve"> </w:t>
      </w:r>
      <w:commentRangeStart w:id="3"/>
      <w:r w:rsidR="008C723E" w:rsidRPr="008C723E">
        <w:rPr>
          <w:rFonts w:ascii="Arial" w:hAnsi="Arial" w:cs="Arial"/>
        </w:rPr>
        <w:t xml:space="preserve">Penelitian dilakukan di Laboratorium Parasitologi Jurusan Analis Kesehatan Poltekkes Bandung </w:t>
      </w:r>
      <w:commentRangeEnd w:id="3"/>
      <w:r w:rsidR="00D41645">
        <w:rPr>
          <w:rStyle w:val="CommentReference"/>
        </w:rPr>
        <w:commentReference w:id="3"/>
      </w:r>
      <w:r w:rsidR="008C723E" w:rsidRPr="008C723E">
        <w:rPr>
          <w:rFonts w:ascii="Arial" w:hAnsi="Arial" w:cs="Arial"/>
        </w:rPr>
        <w:t>yang meliputi rearing nyamuk, kultivasi dan uji laboratorium, sedangkan uji lapangan dilakukan di Kp Babakan Loa Kelurahan Pasirkaliki Kec. Cimahi Utara. Waktu penelitian selama 25 minggu.</w:t>
      </w:r>
    </w:p>
    <w:p w14:paraId="39EEF863" w14:textId="09DC5025" w:rsidR="00C82DD9" w:rsidRDefault="008C723E" w:rsidP="008C723E">
      <w:pPr>
        <w:tabs>
          <w:tab w:val="left" w:pos="720"/>
        </w:tabs>
        <w:spacing w:after="0" w:line="240" w:lineRule="auto"/>
        <w:jc w:val="both"/>
        <w:rPr>
          <w:rFonts w:ascii="Arial" w:hAnsi="Arial" w:cs="Arial"/>
        </w:rPr>
      </w:pPr>
      <w:r>
        <w:rPr>
          <w:rFonts w:ascii="Arial" w:hAnsi="Arial" w:cs="Arial"/>
        </w:rPr>
        <w:t xml:space="preserve">        Pengumpulan data melalui kolo</w:t>
      </w:r>
      <w:r w:rsidR="00947226">
        <w:rPr>
          <w:rFonts w:ascii="Arial" w:hAnsi="Arial" w:cs="Arial"/>
        </w:rPr>
        <w:t>n</w:t>
      </w:r>
      <w:r>
        <w:rPr>
          <w:rFonts w:ascii="Arial" w:hAnsi="Arial" w:cs="Arial"/>
        </w:rPr>
        <w:t xml:space="preserve">i Aedes aegypti, kultur jamur </w:t>
      </w:r>
      <w:r w:rsidRPr="007C0414">
        <w:rPr>
          <w:i/>
          <w:iCs/>
        </w:rPr>
        <w:t>M</w:t>
      </w:r>
      <w:r w:rsidRPr="007C0414">
        <w:rPr>
          <w:rFonts w:ascii="Arial" w:hAnsi="Arial" w:cs="Arial"/>
          <w:bCs/>
          <w:i/>
          <w:iCs/>
        </w:rPr>
        <w:t>etarhizium anisopliae</w:t>
      </w:r>
      <w:r>
        <w:rPr>
          <w:rFonts w:ascii="Arial" w:hAnsi="Arial" w:cs="Arial"/>
          <w:bCs/>
        </w:rPr>
        <w:t xml:space="preserve">, Uji Hayati dan Uji Laboratorium. </w:t>
      </w:r>
      <w:r>
        <w:rPr>
          <w:rFonts w:ascii="Arial" w:hAnsi="Arial" w:cs="Arial"/>
        </w:rPr>
        <w:t>Analisis data dengan m</w:t>
      </w:r>
      <w:r w:rsidRPr="008C723E">
        <w:rPr>
          <w:rFonts w:ascii="Arial" w:hAnsi="Arial" w:cs="Arial"/>
        </w:rPr>
        <w:t xml:space="preserve">enentukan Aktivitas Larvasida (patogenitas) jamur </w:t>
      </w:r>
      <w:r w:rsidRPr="00C82DD9">
        <w:rPr>
          <w:rFonts w:ascii="Arial" w:hAnsi="Arial" w:cs="Arial"/>
          <w:i/>
          <w:iCs/>
        </w:rPr>
        <w:t>Metarhizium anisopliae</w:t>
      </w:r>
      <w:r w:rsidRPr="008C723E">
        <w:rPr>
          <w:rFonts w:ascii="Arial" w:hAnsi="Arial" w:cs="Arial"/>
        </w:rPr>
        <w:t xml:space="preserve">  terhadap larva </w:t>
      </w:r>
      <w:r w:rsidRPr="00947226">
        <w:rPr>
          <w:rFonts w:ascii="Arial" w:hAnsi="Arial" w:cs="Arial"/>
          <w:i/>
          <w:iCs/>
        </w:rPr>
        <w:t>Aedes aegypti</w:t>
      </w:r>
      <w:r w:rsidRPr="008C723E">
        <w:rPr>
          <w:rFonts w:ascii="Arial" w:hAnsi="Arial" w:cs="Arial"/>
        </w:rPr>
        <w:t xml:space="preserve"> ditetapkan berdasarkan nilai LC 50. </w:t>
      </w:r>
    </w:p>
    <w:p w14:paraId="3F45B9CE" w14:textId="277A72B2" w:rsidR="008C723E" w:rsidRDefault="00C82DD9" w:rsidP="008C723E">
      <w:pPr>
        <w:tabs>
          <w:tab w:val="left" w:pos="720"/>
        </w:tabs>
        <w:spacing w:after="0" w:line="240" w:lineRule="auto"/>
        <w:jc w:val="both"/>
        <w:rPr>
          <w:rFonts w:ascii="Arial" w:hAnsi="Arial" w:cs="Arial"/>
        </w:rPr>
      </w:pPr>
      <w:r>
        <w:rPr>
          <w:rFonts w:ascii="Arial" w:hAnsi="Arial" w:cs="Arial"/>
        </w:rPr>
        <w:t xml:space="preserve">     </w:t>
      </w:r>
      <w:r w:rsidR="008C723E" w:rsidRPr="008C723E">
        <w:rPr>
          <w:rFonts w:ascii="Arial" w:hAnsi="Arial" w:cs="Arial"/>
        </w:rPr>
        <w:t xml:space="preserve">Penentuan nilai LC 50 dihitung dengan analisis probit </w:t>
      </w:r>
      <w:r w:rsidR="008C723E">
        <w:rPr>
          <w:rFonts w:ascii="Arial" w:hAnsi="Arial" w:cs="Arial"/>
        </w:rPr>
        <w:t>dan</w:t>
      </w:r>
      <w:r w:rsidR="008C723E" w:rsidRPr="008C723E">
        <w:rPr>
          <w:rFonts w:ascii="Arial" w:hAnsi="Arial" w:cs="Arial"/>
        </w:rPr>
        <w:t xml:space="preserve">  membandingkan aktivitas larva antar perlakuan dianalisis dengan analisis varian (ANOVA). Hubungan antara konsentrasi dan jumlah spora dengan jumlah kematian larva ditentukan dengan uji regresi korelasi.</w:t>
      </w:r>
    </w:p>
    <w:p w14:paraId="1F8EE8A3" w14:textId="418C86CF" w:rsidR="00F81315" w:rsidRDefault="00F81315" w:rsidP="008C723E">
      <w:pPr>
        <w:tabs>
          <w:tab w:val="left" w:pos="720"/>
        </w:tabs>
        <w:spacing w:after="0" w:line="240" w:lineRule="auto"/>
        <w:jc w:val="both"/>
        <w:rPr>
          <w:rFonts w:ascii="Arial" w:hAnsi="Arial" w:cs="Arial"/>
        </w:rPr>
      </w:pPr>
    </w:p>
    <w:p w14:paraId="471C7F40" w14:textId="77777777" w:rsidR="00217D51" w:rsidRDefault="00217D51" w:rsidP="008C723E">
      <w:pPr>
        <w:tabs>
          <w:tab w:val="left" w:pos="720"/>
        </w:tabs>
        <w:spacing w:after="0" w:line="240" w:lineRule="auto"/>
        <w:jc w:val="both"/>
        <w:rPr>
          <w:rFonts w:ascii="Arial" w:hAnsi="Arial" w:cs="Arial"/>
        </w:rPr>
      </w:pPr>
    </w:p>
    <w:p w14:paraId="5EFC30A3" w14:textId="02DA219D" w:rsidR="00F81315" w:rsidRPr="00F81315" w:rsidRDefault="00F81315" w:rsidP="008C723E">
      <w:pPr>
        <w:tabs>
          <w:tab w:val="left" w:pos="720"/>
        </w:tabs>
        <w:spacing w:after="0" w:line="240" w:lineRule="auto"/>
        <w:jc w:val="both"/>
        <w:rPr>
          <w:rFonts w:ascii="Arial" w:hAnsi="Arial" w:cs="Arial"/>
          <w:b/>
          <w:bCs/>
        </w:rPr>
      </w:pPr>
      <w:r w:rsidRPr="00F81315">
        <w:rPr>
          <w:rFonts w:ascii="Arial" w:hAnsi="Arial" w:cs="Arial"/>
          <w:b/>
          <w:bCs/>
        </w:rPr>
        <w:lastRenderedPageBreak/>
        <w:t>Uji Laboratorium</w:t>
      </w:r>
    </w:p>
    <w:p w14:paraId="0B71B046" w14:textId="3D72578D" w:rsidR="003B4081" w:rsidRDefault="003B4081" w:rsidP="003B4081">
      <w:pPr>
        <w:tabs>
          <w:tab w:val="left" w:pos="720"/>
        </w:tabs>
        <w:spacing w:after="0" w:line="240" w:lineRule="auto"/>
        <w:jc w:val="both"/>
        <w:rPr>
          <w:rFonts w:ascii="Arial" w:hAnsi="Arial" w:cs="Arial"/>
          <w:i/>
          <w:iCs/>
        </w:rPr>
      </w:pPr>
      <w:r w:rsidRPr="003B4081">
        <w:rPr>
          <w:rFonts w:ascii="Arial" w:hAnsi="Arial" w:cs="Arial"/>
        </w:rPr>
        <w:t xml:space="preserve">Koloni </w:t>
      </w:r>
      <w:r w:rsidRPr="003B4081">
        <w:rPr>
          <w:rFonts w:ascii="Arial" w:hAnsi="Arial" w:cs="Arial"/>
          <w:i/>
          <w:iCs/>
        </w:rPr>
        <w:t>Aedes aegypti</w:t>
      </w:r>
    </w:p>
    <w:p w14:paraId="5B88014C" w14:textId="4EFA25C6" w:rsidR="003B4081" w:rsidRDefault="003B4081" w:rsidP="003B4081">
      <w:pPr>
        <w:tabs>
          <w:tab w:val="left" w:pos="720"/>
        </w:tabs>
        <w:spacing w:after="0" w:line="240" w:lineRule="auto"/>
        <w:jc w:val="both"/>
        <w:rPr>
          <w:rFonts w:ascii="Arial" w:hAnsi="Arial" w:cs="Arial"/>
        </w:rPr>
      </w:pPr>
      <w:r w:rsidRPr="003B4081">
        <w:rPr>
          <w:rFonts w:ascii="Arial" w:hAnsi="Arial" w:cs="Arial"/>
        </w:rPr>
        <w:t>Telur nyamuk Aedes aegypti diperoleh dari Loka Litbang P2B2 Ciamis. Telur tersebut kemudian ditetaskan dan larva di rearing pada suhu 27 ± 10C dan 50 ± 10% RH  dida</w:t>
      </w:r>
      <w:r w:rsidR="001D48B1">
        <w:rPr>
          <w:rFonts w:ascii="Arial" w:hAnsi="Arial" w:cs="Arial"/>
        </w:rPr>
        <w:t>l</w:t>
      </w:r>
      <w:r w:rsidRPr="003B4081">
        <w:rPr>
          <w:rFonts w:ascii="Arial" w:hAnsi="Arial" w:cs="Arial"/>
        </w:rPr>
        <w:t>am  wadah platik yang berisis pelet ikan 70 % , 25 % sekam , dan 5% air di Laboratorium Parasitologi Jurusan Analis Kesehatan. Larva instar tiga dipisahkan dan siap digunakan untuk bahan uji</w:t>
      </w:r>
      <w:r w:rsidR="00EA6A7E">
        <w:rPr>
          <w:rFonts w:ascii="Arial" w:hAnsi="Arial" w:cs="Arial"/>
        </w:rPr>
        <w:t>.</w:t>
      </w:r>
    </w:p>
    <w:p w14:paraId="6D880D65" w14:textId="77777777" w:rsidR="00217D51" w:rsidRDefault="00217D51" w:rsidP="003B4081">
      <w:pPr>
        <w:tabs>
          <w:tab w:val="left" w:pos="720"/>
        </w:tabs>
        <w:spacing w:after="0" w:line="240" w:lineRule="auto"/>
        <w:jc w:val="both"/>
        <w:rPr>
          <w:rFonts w:ascii="Arial" w:hAnsi="Arial" w:cs="Arial"/>
        </w:rPr>
      </w:pPr>
    </w:p>
    <w:p w14:paraId="59319A49" w14:textId="529D3349" w:rsidR="00F81315" w:rsidRDefault="00077328" w:rsidP="001D48B1">
      <w:pPr>
        <w:tabs>
          <w:tab w:val="left" w:pos="720"/>
        </w:tabs>
        <w:spacing w:after="0" w:line="240" w:lineRule="auto"/>
        <w:jc w:val="center"/>
        <w:rPr>
          <w:rFonts w:ascii="Arial" w:hAnsi="Arial" w:cs="Arial"/>
        </w:rPr>
      </w:pPr>
      <w:commentRangeStart w:id="4"/>
      <w:r w:rsidRPr="00077328">
        <w:rPr>
          <w:rFonts w:ascii="Times New Roman" w:eastAsia="Times New Roman" w:hAnsi="Times New Roman" w:cs="Times New Roman"/>
          <w:noProof/>
          <w:sz w:val="24"/>
          <w:szCs w:val="24"/>
        </w:rPr>
        <w:drawing>
          <wp:inline distT="0" distB="0" distL="0" distR="0" wp14:anchorId="0C47629F" wp14:editId="5DBE5526">
            <wp:extent cx="2400300" cy="1343174"/>
            <wp:effectExtent l="0" t="0" r="0" b="9525"/>
            <wp:docPr id="19" name="Picture 1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0485" cy="1360065"/>
                    </a:xfrm>
                    <a:prstGeom prst="rect">
                      <a:avLst/>
                    </a:prstGeom>
                    <a:noFill/>
                    <a:ln>
                      <a:noFill/>
                    </a:ln>
                  </pic:spPr>
                </pic:pic>
              </a:graphicData>
            </a:graphic>
          </wp:inline>
        </w:drawing>
      </w:r>
      <w:commentRangeEnd w:id="4"/>
      <w:r w:rsidR="00D41645">
        <w:rPr>
          <w:rStyle w:val="CommentReference"/>
        </w:rPr>
        <w:commentReference w:id="4"/>
      </w:r>
    </w:p>
    <w:p w14:paraId="5EF8D023" w14:textId="586DEC3E" w:rsidR="00F81315" w:rsidRPr="00F81315" w:rsidRDefault="00F81315" w:rsidP="00F81315">
      <w:pPr>
        <w:tabs>
          <w:tab w:val="left" w:pos="720"/>
        </w:tabs>
        <w:spacing w:after="0" w:line="240" w:lineRule="auto"/>
        <w:jc w:val="center"/>
        <w:rPr>
          <w:rFonts w:ascii="Arial" w:hAnsi="Arial" w:cs="Arial"/>
          <w:b/>
          <w:bCs/>
          <w:sz w:val="18"/>
          <w:szCs w:val="18"/>
        </w:rPr>
      </w:pPr>
      <w:r w:rsidRPr="00F81315">
        <w:rPr>
          <w:rFonts w:ascii="Arial" w:hAnsi="Arial" w:cs="Arial"/>
          <w:b/>
          <w:bCs/>
          <w:sz w:val="18"/>
          <w:szCs w:val="18"/>
        </w:rPr>
        <w:t xml:space="preserve">Gambar </w:t>
      </w:r>
      <w:r w:rsidR="007A1F81">
        <w:rPr>
          <w:rFonts w:ascii="Arial" w:hAnsi="Arial" w:cs="Arial"/>
          <w:b/>
          <w:bCs/>
          <w:sz w:val="18"/>
          <w:szCs w:val="18"/>
        </w:rPr>
        <w:t>1</w:t>
      </w:r>
      <w:r w:rsidRPr="00F81315">
        <w:rPr>
          <w:rFonts w:ascii="Arial" w:hAnsi="Arial" w:cs="Arial"/>
          <w:b/>
          <w:bCs/>
          <w:sz w:val="18"/>
          <w:szCs w:val="18"/>
        </w:rPr>
        <w:t>. Larva Aedes aegypti</w:t>
      </w:r>
    </w:p>
    <w:p w14:paraId="099CA34E" w14:textId="77777777" w:rsidR="00F81315" w:rsidRDefault="00F81315" w:rsidP="003B4081">
      <w:pPr>
        <w:tabs>
          <w:tab w:val="left" w:pos="720"/>
        </w:tabs>
        <w:spacing w:after="0" w:line="240" w:lineRule="auto"/>
        <w:jc w:val="both"/>
        <w:rPr>
          <w:rFonts w:ascii="Arial" w:hAnsi="Arial" w:cs="Arial"/>
        </w:rPr>
      </w:pPr>
    </w:p>
    <w:p w14:paraId="1E4C5D8E" w14:textId="101E5E5B" w:rsidR="003B4081" w:rsidRDefault="003B4081" w:rsidP="003B4081">
      <w:pPr>
        <w:tabs>
          <w:tab w:val="left" w:pos="720"/>
        </w:tabs>
        <w:spacing w:after="0" w:line="240" w:lineRule="auto"/>
        <w:jc w:val="both"/>
        <w:rPr>
          <w:rFonts w:ascii="Arial" w:hAnsi="Arial" w:cs="Arial"/>
        </w:rPr>
      </w:pPr>
      <w:r w:rsidRPr="003B4081">
        <w:rPr>
          <w:rFonts w:ascii="Arial" w:hAnsi="Arial" w:cs="Arial"/>
        </w:rPr>
        <w:t>Kultur Jamur</w:t>
      </w:r>
    </w:p>
    <w:p w14:paraId="0A0D9767" w14:textId="5C4871DC" w:rsidR="00C82DD9" w:rsidRDefault="003B4081" w:rsidP="003B4081">
      <w:pPr>
        <w:tabs>
          <w:tab w:val="left" w:pos="720"/>
        </w:tabs>
        <w:spacing w:after="0" w:line="240" w:lineRule="auto"/>
        <w:jc w:val="both"/>
        <w:rPr>
          <w:rFonts w:ascii="Arial" w:hAnsi="Arial" w:cs="Arial"/>
        </w:rPr>
      </w:pPr>
      <w:r w:rsidRPr="003B4081">
        <w:rPr>
          <w:rFonts w:ascii="Arial" w:hAnsi="Arial" w:cs="Arial"/>
        </w:rPr>
        <w:t xml:space="preserve">Strain </w:t>
      </w:r>
      <w:r w:rsidRPr="003B4081">
        <w:rPr>
          <w:rFonts w:ascii="Arial" w:hAnsi="Arial" w:cs="Arial"/>
          <w:i/>
          <w:iCs/>
        </w:rPr>
        <w:t>Metarhizium anisopliae</w:t>
      </w:r>
      <w:r w:rsidRPr="003B4081">
        <w:rPr>
          <w:rFonts w:ascii="Arial" w:hAnsi="Arial" w:cs="Arial"/>
        </w:rPr>
        <w:t xml:space="preserve"> diperoleh  dari Balai Proteksi Tanaman dan Perkebunan (BPTP) Ujung Berung. Isolat kemudian dikultivasi pada media SDA (</w:t>
      </w:r>
      <w:r w:rsidRPr="00947226">
        <w:rPr>
          <w:rFonts w:ascii="Arial" w:hAnsi="Arial" w:cs="Arial"/>
          <w:i/>
          <w:iCs/>
        </w:rPr>
        <w:t>Sabaraoud Dextrose Agar</w:t>
      </w:r>
      <w:r w:rsidRPr="003B4081">
        <w:rPr>
          <w:rFonts w:ascii="Arial" w:hAnsi="Arial" w:cs="Arial"/>
        </w:rPr>
        <w:t xml:space="preserve">). </w:t>
      </w:r>
      <w:r w:rsidR="00A429E9">
        <w:rPr>
          <w:rFonts w:ascii="Arial" w:hAnsi="Arial" w:cs="Arial"/>
        </w:rPr>
        <w:t>U</w:t>
      </w:r>
      <w:r w:rsidRPr="003B4081">
        <w:rPr>
          <w:rFonts w:ascii="Arial" w:hAnsi="Arial" w:cs="Arial"/>
        </w:rPr>
        <w:t>ntuk pertumbuhan Jamur dan</w:t>
      </w:r>
      <w:r w:rsidR="00947226">
        <w:rPr>
          <w:rFonts w:ascii="Arial" w:hAnsi="Arial" w:cs="Arial"/>
        </w:rPr>
        <w:t xml:space="preserve"> pembuatan</w:t>
      </w:r>
      <w:r w:rsidRPr="003B4081">
        <w:rPr>
          <w:rFonts w:ascii="Arial" w:hAnsi="Arial" w:cs="Arial"/>
        </w:rPr>
        <w:t xml:space="preserve"> suspensi. Jamur </w:t>
      </w:r>
      <w:r w:rsidR="00947226">
        <w:rPr>
          <w:rFonts w:ascii="Arial" w:hAnsi="Arial" w:cs="Arial"/>
        </w:rPr>
        <w:t xml:space="preserve">yang telah </w:t>
      </w:r>
      <w:r w:rsidRPr="003B4081">
        <w:rPr>
          <w:rFonts w:ascii="Arial" w:hAnsi="Arial" w:cs="Arial"/>
        </w:rPr>
        <w:t xml:space="preserve">ditanam dalam SDA </w:t>
      </w:r>
      <w:r w:rsidR="00947226">
        <w:rPr>
          <w:rFonts w:ascii="Arial" w:hAnsi="Arial" w:cs="Arial"/>
        </w:rPr>
        <w:t xml:space="preserve">diinkubasi </w:t>
      </w:r>
      <w:r w:rsidRPr="003B4081">
        <w:rPr>
          <w:rFonts w:ascii="Arial" w:hAnsi="Arial" w:cs="Arial"/>
        </w:rPr>
        <w:t xml:space="preserve">pada suhu  27°C. </w:t>
      </w:r>
    </w:p>
    <w:p w14:paraId="6244DD30" w14:textId="77777777" w:rsidR="00217D51" w:rsidRDefault="00217D51" w:rsidP="003B4081">
      <w:pPr>
        <w:tabs>
          <w:tab w:val="left" w:pos="720"/>
        </w:tabs>
        <w:spacing w:after="0" w:line="240" w:lineRule="auto"/>
        <w:jc w:val="both"/>
        <w:rPr>
          <w:rFonts w:ascii="Arial" w:hAnsi="Arial" w:cs="Arial"/>
        </w:rPr>
      </w:pPr>
    </w:p>
    <w:p w14:paraId="0F9A5E8A" w14:textId="134220A1" w:rsidR="00F350AD" w:rsidRDefault="00F350AD" w:rsidP="00F350AD">
      <w:pPr>
        <w:tabs>
          <w:tab w:val="left" w:pos="720"/>
        </w:tabs>
        <w:spacing w:after="0" w:line="240" w:lineRule="auto"/>
        <w:jc w:val="center"/>
        <w:rPr>
          <w:rFonts w:ascii="Arial" w:hAnsi="Arial" w:cs="Arial"/>
        </w:rPr>
      </w:pPr>
      <w:r>
        <w:rPr>
          <w:noProof/>
        </w:rPr>
        <w:drawing>
          <wp:inline distT="0" distB="0" distL="0" distR="0" wp14:anchorId="691D557A" wp14:editId="30568E78">
            <wp:extent cx="2025650" cy="1695450"/>
            <wp:effectExtent l="0" t="0" r="0" b="0"/>
            <wp:docPr id="1" name="Picture 8"/>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rotWithShape="1">
                    <a:blip r:embed="rId12" cstate="print">
                      <a:extLst>
                        <a:ext uri="{28A0092B-C50C-407E-A947-70E740481C1C}">
                          <a14:useLocalDpi xmlns:a14="http://schemas.microsoft.com/office/drawing/2010/main" val="0"/>
                        </a:ext>
                      </a:extLst>
                    </a:blip>
                    <a:srcRect l="15505"/>
                    <a:stretch/>
                  </pic:blipFill>
                  <pic:spPr bwMode="auto">
                    <a:xfrm>
                      <a:off x="0" y="0"/>
                      <a:ext cx="2043745" cy="171059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6D12DC2F" w14:textId="66F96B15" w:rsidR="00F350AD" w:rsidRDefault="00F350AD" w:rsidP="00F350AD">
      <w:pPr>
        <w:jc w:val="center"/>
        <w:rPr>
          <w:rFonts w:ascii="Arial" w:hAnsi="Arial" w:cs="Arial"/>
          <w:b/>
          <w:bCs/>
          <w:i/>
          <w:noProof/>
          <w:sz w:val="18"/>
          <w:szCs w:val="18"/>
          <w:lang w:eastAsia="id-ID"/>
        </w:rPr>
      </w:pPr>
      <w:r w:rsidRPr="00F350AD">
        <w:rPr>
          <w:rFonts w:ascii="Arial" w:hAnsi="Arial" w:cs="Arial"/>
          <w:b/>
          <w:bCs/>
          <w:sz w:val="18"/>
          <w:szCs w:val="18"/>
        </w:rPr>
        <w:t xml:space="preserve">Gambar </w:t>
      </w:r>
      <w:r w:rsidR="007A1F81">
        <w:rPr>
          <w:rFonts w:ascii="Arial" w:hAnsi="Arial" w:cs="Arial"/>
          <w:b/>
          <w:bCs/>
          <w:sz w:val="18"/>
          <w:szCs w:val="18"/>
        </w:rPr>
        <w:t>2</w:t>
      </w:r>
      <w:r w:rsidRPr="00F350AD">
        <w:rPr>
          <w:rFonts w:ascii="Arial" w:hAnsi="Arial" w:cs="Arial"/>
          <w:b/>
          <w:bCs/>
          <w:sz w:val="18"/>
          <w:szCs w:val="18"/>
        </w:rPr>
        <w:t xml:space="preserve">. Koloni Jamur </w:t>
      </w:r>
      <w:r w:rsidRPr="00F350AD">
        <w:rPr>
          <w:rFonts w:ascii="Arial" w:hAnsi="Arial" w:cs="Arial"/>
          <w:b/>
          <w:bCs/>
          <w:i/>
          <w:noProof/>
          <w:sz w:val="18"/>
          <w:szCs w:val="18"/>
          <w:lang w:eastAsia="id-ID"/>
        </w:rPr>
        <w:t>Metarhizium anisopliae</w:t>
      </w:r>
    </w:p>
    <w:p w14:paraId="17C52A61" w14:textId="43912A1F" w:rsidR="00217D51" w:rsidRDefault="00217D51" w:rsidP="00217D51">
      <w:pPr>
        <w:jc w:val="center"/>
        <w:rPr>
          <w:rFonts w:ascii="Arial" w:hAnsi="Arial" w:cs="Arial"/>
        </w:rPr>
      </w:pPr>
      <w:r>
        <w:rPr>
          <w:rFonts w:ascii="Arial" w:hAnsi="Arial" w:cs="Arial"/>
          <w:noProof/>
        </w:rPr>
        <w:lastRenderedPageBreak/>
        <w:drawing>
          <wp:anchor distT="0" distB="0" distL="114300" distR="114300" simplePos="0" relativeHeight="251671552" behindDoc="1" locked="0" layoutInCell="1" allowOverlap="1" wp14:anchorId="72FD1CA4" wp14:editId="738BEC98">
            <wp:simplePos x="0" y="0"/>
            <wp:positionH relativeFrom="column">
              <wp:posOffset>990600</wp:posOffset>
            </wp:positionH>
            <wp:positionV relativeFrom="paragraph">
              <wp:posOffset>166370</wp:posOffset>
            </wp:positionV>
            <wp:extent cx="1409065" cy="1035050"/>
            <wp:effectExtent l="0" t="0" r="63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994" t="5942" r="11270" b="6197"/>
                    <a:stretch/>
                  </pic:blipFill>
                  <pic:spPr bwMode="auto">
                    <a:xfrm>
                      <a:off x="0" y="0"/>
                      <a:ext cx="1409065" cy="1035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Start w:id="5"/>
      <w:r>
        <w:rPr>
          <w:rFonts w:ascii="Arial" w:hAnsi="Arial" w:cs="Arial"/>
          <w:noProof/>
        </w:rPr>
        <w:drawing>
          <wp:anchor distT="0" distB="0" distL="114300" distR="114300" simplePos="0" relativeHeight="251670528" behindDoc="1" locked="0" layoutInCell="1" allowOverlap="1" wp14:anchorId="79E1A90E" wp14:editId="7B51DF18">
            <wp:simplePos x="0" y="0"/>
            <wp:positionH relativeFrom="column">
              <wp:posOffset>-71755</wp:posOffset>
            </wp:positionH>
            <wp:positionV relativeFrom="paragraph">
              <wp:posOffset>166370</wp:posOffset>
            </wp:positionV>
            <wp:extent cx="1049082" cy="10096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9082" cy="1009650"/>
                    </a:xfrm>
                    <a:prstGeom prst="rect">
                      <a:avLst/>
                    </a:prstGeom>
                    <a:noFill/>
                  </pic:spPr>
                </pic:pic>
              </a:graphicData>
            </a:graphic>
            <wp14:sizeRelH relativeFrom="page">
              <wp14:pctWidth>0</wp14:pctWidth>
            </wp14:sizeRelH>
            <wp14:sizeRelV relativeFrom="page">
              <wp14:pctHeight>0</wp14:pctHeight>
            </wp14:sizeRelV>
          </wp:anchor>
        </w:drawing>
      </w:r>
      <w:commentRangeEnd w:id="5"/>
      <w:r w:rsidR="00D41645">
        <w:rPr>
          <w:rStyle w:val="CommentReference"/>
        </w:rPr>
        <w:commentReference w:id="5"/>
      </w:r>
    </w:p>
    <w:p w14:paraId="439D84D8" w14:textId="449179FD" w:rsidR="00F350AD" w:rsidRDefault="00F350AD" w:rsidP="00217D51">
      <w:pPr>
        <w:jc w:val="center"/>
        <w:rPr>
          <w:rFonts w:ascii="Arial" w:hAnsi="Arial" w:cs="Arial"/>
        </w:rPr>
      </w:pPr>
    </w:p>
    <w:p w14:paraId="0F3895E4" w14:textId="47CD14ED" w:rsidR="00F350AD" w:rsidRDefault="00F350AD" w:rsidP="003B4081">
      <w:pPr>
        <w:tabs>
          <w:tab w:val="left" w:pos="720"/>
        </w:tabs>
        <w:spacing w:after="0" w:line="240" w:lineRule="auto"/>
        <w:jc w:val="both"/>
        <w:rPr>
          <w:rFonts w:ascii="Arial" w:hAnsi="Arial" w:cs="Arial"/>
        </w:rPr>
      </w:pPr>
    </w:p>
    <w:p w14:paraId="2AE4BAB0" w14:textId="4E1BA636" w:rsidR="00077328" w:rsidRDefault="00077328" w:rsidP="003B4081">
      <w:pPr>
        <w:tabs>
          <w:tab w:val="left" w:pos="720"/>
        </w:tabs>
        <w:spacing w:after="0" w:line="240" w:lineRule="auto"/>
        <w:jc w:val="both"/>
        <w:rPr>
          <w:rFonts w:ascii="Arial" w:hAnsi="Arial" w:cs="Arial"/>
        </w:rPr>
      </w:pPr>
    </w:p>
    <w:p w14:paraId="1B3B894E" w14:textId="2C4CA68D" w:rsidR="00077328" w:rsidRDefault="00077328" w:rsidP="003B4081">
      <w:pPr>
        <w:tabs>
          <w:tab w:val="left" w:pos="720"/>
        </w:tabs>
        <w:spacing w:after="0" w:line="240" w:lineRule="auto"/>
        <w:jc w:val="both"/>
        <w:rPr>
          <w:rFonts w:ascii="Arial" w:hAnsi="Arial" w:cs="Arial"/>
        </w:rPr>
      </w:pPr>
    </w:p>
    <w:p w14:paraId="2010548E" w14:textId="2DED1895" w:rsidR="00077328" w:rsidRDefault="00077328" w:rsidP="003B4081">
      <w:pPr>
        <w:tabs>
          <w:tab w:val="left" w:pos="720"/>
        </w:tabs>
        <w:spacing w:after="0" w:line="240" w:lineRule="auto"/>
        <w:jc w:val="both"/>
        <w:rPr>
          <w:rFonts w:ascii="Arial" w:hAnsi="Arial" w:cs="Arial"/>
        </w:rPr>
      </w:pPr>
    </w:p>
    <w:p w14:paraId="1CAB2ABC" w14:textId="24EF787F" w:rsidR="00F350AD" w:rsidRPr="00F350AD" w:rsidRDefault="00F350AD" w:rsidP="00F350AD">
      <w:pPr>
        <w:jc w:val="center"/>
        <w:rPr>
          <w:rFonts w:ascii="Arial" w:hAnsi="Arial" w:cs="Arial"/>
          <w:b/>
          <w:bCs/>
          <w:sz w:val="18"/>
          <w:szCs w:val="18"/>
        </w:rPr>
      </w:pPr>
      <w:r w:rsidRPr="00F350AD">
        <w:rPr>
          <w:rFonts w:ascii="Arial" w:hAnsi="Arial" w:cs="Arial"/>
          <w:b/>
          <w:bCs/>
          <w:sz w:val="18"/>
          <w:szCs w:val="18"/>
        </w:rPr>
        <w:t xml:space="preserve">Gambar </w:t>
      </w:r>
      <w:r w:rsidR="007A1F81">
        <w:rPr>
          <w:rFonts w:ascii="Arial" w:hAnsi="Arial" w:cs="Arial"/>
          <w:b/>
          <w:bCs/>
          <w:sz w:val="18"/>
          <w:szCs w:val="18"/>
        </w:rPr>
        <w:t>3</w:t>
      </w:r>
      <w:r w:rsidRPr="00F350AD">
        <w:rPr>
          <w:rFonts w:ascii="Arial" w:hAnsi="Arial" w:cs="Arial"/>
          <w:b/>
          <w:bCs/>
          <w:sz w:val="18"/>
          <w:szCs w:val="18"/>
        </w:rPr>
        <w:t xml:space="preserve">. Hifa dan spora jamur </w:t>
      </w:r>
      <w:r w:rsidRPr="00F350AD">
        <w:rPr>
          <w:rFonts w:ascii="Arial" w:hAnsi="Arial" w:cs="Arial"/>
          <w:b/>
          <w:bCs/>
          <w:i/>
          <w:noProof/>
          <w:sz w:val="18"/>
          <w:szCs w:val="18"/>
          <w:lang w:eastAsia="id-ID"/>
        </w:rPr>
        <w:t>Metarhizium anisopliae</w:t>
      </w:r>
    </w:p>
    <w:p w14:paraId="5861535C" w14:textId="7AACB461" w:rsidR="00EA6A7E" w:rsidRDefault="00217D51" w:rsidP="003B4081">
      <w:pPr>
        <w:tabs>
          <w:tab w:val="left" w:pos="720"/>
        </w:tabs>
        <w:spacing w:after="0" w:line="240" w:lineRule="auto"/>
        <w:jc w:val="both"/>
        <w:rPr>
          <w:rFonts w:ascii="Arial" w:hAnsi="Arial" w:cs="Arial"/>
        </w:rPr>
      </w:pPr>
      <w:r>
        <w:rPr>
          <w:rFonts w:ascii="Arial" w:hAnsi="Arial" w:cs="Arial"/>
        </w:rPr>
        <w:t xml:space="preserve">     </w:t>
      </w:r>
      <w:r w:rsidR="003B4081" w:rsidRPr="003B4081">
        <w:rPr>
          <w:rFonts w:ascii="Arial" w:hAnsi="Arial" w:cs="Arial"/>
        </w:rPr>
        <w:t>Konidia dipanen pada kondisi steril dengan cara menambahkan  aquades</w:t>
      </w:r>
      <w:r w:rsidR="001D48B1">
        <w:rPr>
          <w:rFonts w:ascii="Arial" w:hAnsi="Arial" w:cs="Arial"/>
        </w:rPr>
        <w:t xml:space="preserve"> </w:t>
      </w:r>
      <w:r w:rsidR="003B4081" w:rsidRPr="003B4081">
        <w:rPr>
          <w:rFonts w:ascii="Arial" w:hAnsi="Arial" w:cs="Arial"/>
        </w:rPr>
        <w:t xml:space="preserve">steril  ke dalam plate dan menggores koloni menggunakan forceps. Konidia diaduk menjadi suspensi selama 20 menit dalam 100 ml Tween 80 (0.01) dan air destilasi, kemudian disaring menggunakan kain katun. </w:t>
      </w:r>
    </w:p>
    <w:p w14:paraId="49400213" w14:textId="747F24F2" w:rsidR="00F81315" w:rsidRDefault="00F81315" w:rsidP="00F81315">
      <w:pPr>
        <w:tabs>
          <w:tab w:val="left" w:pos="720"/>
        </w:tabs>
        <w:spacing w:after="0" w:line="240" w:lineRule="auto"/>
        <w:jc w:val="both"/>
        <w:rPr>
          <w:rFonts w:ascii="Arial" w:hAnsi="Arial" w:cs="Arial"/>
        </w:rPr>
      </w:pPr>
      <w:r>
        <w:rPr>
          <w:rFonts w:ascii="Arial" w:hAnsi="Arial" w:cs="Arial"/>
        </w:rPr>
        <w:t xml:space="preserve">     </w:t>
      </w:r>
      <w:r w:rsidRPr="003B4081">
        <w:rPr>
          <w:rFonts w:ascii="Arial" w:hAnsi="Arial" w:cs="Arial"/>
        </w:rPr>
        <w:t>Konsentrasi kon</w:t>
      </w:r>
      <w:r>
        <w:rPr>
          <w:rFonts w:ascii="Arial" w:hAnsi="Arial" w:cs="Arial"/>
        </w:rPr>
        <w:t>i</w:t>
      </w:r>
      <w:r w:rsidRPr="003B4081">
        <w:rPr>
          <w:rFonts w:ascii="Arial" w:hAnsi="Arial" w:cs="Arial"/>
        </w:rPr>
        <w:t>dia</w:t>
      </w:r>
      <w:r>
        <w:rPr>
          <w:rFonts w:ascii="Arial" w:hAnsi="Arial" w:cs="Arial"/>
        </w:rPr>
        <w:t xml:space="preserve"> /spora </w:t>
      </w:r>
      <w:r w:rsidRPr="003B4081">
        <w:rPr>
          <w:rFonts w:ascii="Arial" w:hAnsi="Arial" w:cs="Arial"/>
        </w:rPr>
        <w:t xml:space="preserve"> dihitung dengan</w:t>
      </w:r>
      <w:r>
        <w:rPr>
          <w:rFonts w:ascii="Arial" w:hAnsi="Arial" w:cs="Arial"/>
        </w:rPr>
        <w:t xml:space="preserve"> </w:t>
      </w:r>
      <w:r w:rsidRPr="003B4081">
        <w:rPr>
          <w:rFonts w:ascii="Arial" w:hAnsi="Arial" w:cs="Arial"/>
        </w:rPr>
        <w:t>menggunakan h</w:t>
      </w:r>
      <w:r>
        <w:rPr>
          <w:rFonts w:ascii="Arial" w:hAnsi="Arial" w:cs="Arial"/>
        </w:rPr>
        <w:t>a</w:t>
      </w:r>
      <w:r w:rsidRPr="003B4081">
        <w:rPr>
          <w:rFonts w:ascii="Arial" w:hAnsi="Arial" w:cs="Arial"/>
        </w:rPr>
        <w:t>emocytometer</w:t>
      </w:r>
      <w:r>
        <w:rPr>
          <w:rFonts w:ascii="Arial" w:hAnsi="Arial" w:cs="Arial"/>
        </w:rPr>
        <w:t xml:space="preserve">. </w:t>
      </w:r>
      <w:r w:rsidRPr="003B4081">
        <w:rPr>
          <w:rFonts w:ascii="Arial" w:hAnsi="Arial" w:cs="Arial"/>
        </w:rPr>
        <w:t>Larutan stok   kemudian</w:t>
      </w:r>
      <w:r>
        <w:rPr>
          <w:rFonts w:ascii="Arial" w:hAnsi="Arial" w:cs="Arial"/>
        </w:rPr>
        <w:t xml:space="preserve"> </w:t>
      </w:r>
      <w:r w:rsidRPr="003B4081">
        <w:rPr>
          <w:rFonts w:ascii="Arial" w:hAnsi="Arial" w:cs="Arial"/>
        </w:rPr>
        <w:t>dibuat dalam berbagai pengenceran mulai 10</w:t>
      </w:r>
      <w:r w:rsidRPr="00A429E9">
        <w:rPr>
          <w:rFonts w:ascii="Arial" w:hAnsi="Arial" w:cs="Arial"/>
          <w:vertAlign w:val="superscript"/>
        </w:rPr>
        <w:t>-1</w:t>
      </w:r>
      <w:r w:rsidRPr="003B4081">
        <w:rPr>
          <w:rFonts w:ascii="Arial" w:hAnsi="Arial" w:cs="Arial"/>
        </w:rPr>
        <w:t xml:space="preserve"> sampai dengan 10</w:t>
      </w:r>
      <w:r w:rsidRPr="00A429E9">
        <w:rPr>
          <w:rFonts w:ascii="Arial" w:hAnsi="Arial" w:cs="Arial"/>
          <w:vertAlign w:val="superscript"/>
        </w:rPr>
        <w:t>-</w:t>
      </w:r>
      <w:r>
        <w:rPr>
          <w:rFonts w:ascii="Arial" w:hAnsi="Arial" w:cs="Arial"/>
          <w:vertAlign w:val="superscript"/>
        </w:rPr>
        <w:t>5</w:t>
      </w:r>
      <w:r w:rsidRPr="003B4081">
        <w:rPr>
          <w:rFonts w:ascii="Arial" w:hAnsi="Arial" w:cs="Arial"/>
        </w:rPr>
        <w:t xml:space="preserve"> untuk digunakan sebagai larutan uji.</w:t>
      </w:r>
    </w:p>
    <w:p w14:paraId="68ECCACA" w14:textId="32E700FA" w:rsidR="00F81315" w:rsidRDefault="00F81315" w:rsidP="00F81315">
      <w:pPr>
        <w:tabs>
          <w:tab w:val="left" w:pos="720"/>
        </w:tabs>
        <w:spacing w:after="0" w:line="240" w:lineRule="auto"/>
        <w:jc w:val="both"/>
        <w:rPr>
          <w:rFonts w:ascii="Arial" w:hAnsi="Arial" w:cs="Arial"/>
        </w:rPr>
      </w:pPr>
    </w:p>
    <w:p w14:paraId="64292090" w14:textId="2DAD5C4C" w:rsidR="00077328" w:rsidRDefault="00077328" w:rsidP="00F81315">
      <w:pPr>
        <w:tabs>
          <w:tab w:val="left" w:pos="720"/>
        </w:tabs>
        <w:spacing w:after="0" w:line="240" w:lineRule="auto"/>
        <w:jc w:val="both"/>
        <w:rPr>
          <w:rFonts w:ascii="Arial" w:hAnsi="Arial" w:cs="Arial"/>
        </w:rPr>
      </w:pPr>
      <w:r w:rsidRPr="00B11531">
        <w:rPr>
          <w:noProof/>
        </w:rPr>
        <w:drawing>
          <wp:anchor distT="0" distB="0" distL="114300" distR="114300" simplePos="0" relativeHeight="251672576" behindDoc="1" locked="0" layoutInCell="1" allowOverlap="1" wp14:anchorId="788C0F9E" wp14:editId="06269EF1">
            <wp:simplePos x="0" y="0"/>
            <wp:positionH relativeFrom="margin">
              <wp:align>left</wp:align>
            </wp:positionH>
            <wp:positionV relativeFrom="paragraph">
              <wp:posOffset>6350</wp:posOffset>
            </wp:positionV>
            <wp:extent cx="2400935" cy="1205865"/>
            <wp:effectExtent l="0" t="0" r="0" b="0"/>
            <wp:wrapNone/>
            <wp:docPr id="1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935" cy="1205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91E7FA" w14:textId="5EF6551D" w:rsidR="00F350AD" w:rsidRPr="00F81315" w:rsidRDefault="00F350AD" w:rsidP="00F81315">
      <w:pPr>
        <w:tabs>
          <w:tab w:val="left" w:pos="720"/>
        </w:tabs>
        <w:spacing w:after="0" w:line="240" w:lineRule="auto"/>
        <w:jc w:val="center"/>
        <w:rPr>
          <w:rFonts w:ascii="Arial" w:hAnsi="Arial" w:cs="Arial"/>
          <w:b/>
          <w:bCs/>
          <w:sz w:val="18"/>
          <w:szCs w:val="18"/>
        </w:rPr>
      </w:pPr>
    </w:p>
    <w:p w14:paraId="12383F1E" w14:textId="2972C3C6" w:rsidR="00F350AD" w:rsidRDefault="00F350AD" w:rsidP="003B4081">
      <w:pPr>
        <w:tabs>
          <w:tab w:val="left" w:pos="720"/>
        </w:tabs>
        <w:spacing w:after="0" w:line="240" w:lineRule="auto"/>
        <w:jc w:val="both"/>
        <w:rPr>
          <w:rFonts w:ascii="Arial" w:hAnsi="Arial" w:cs="Arial"/>
        </w:rPr>
      </w:pPr>
    </w:p>
    <w:p w14:paraId="3C7B2CAD" w14:textId="44348E29" w:rsidR="00027942" w:rsidRDefault="00027942" w:rsidP="00F81315">
      <w:pPr>
        <w:tabs>
          <w:tab w:val="left" w:pos="720"/>
        </w:tabs>
        <w:spacing w:after="0" w:line="240" w:lineRule="auto"/>
        <w:jc w:val="center"/>
        <w:rPr>
          <w:rFonts w:ascii="Arial" w:hAnsi="Arial" w:cs="Arial"/>
          <w:b/>
          <w:bCs/>
          <w:sz w:val="18"/>
          <w:szCs w:val="18"/>
        </w:rPr>
      </w:pPr>
    </w:p>
    <w:p w14:paraId="4D2D6876" w14:textId="6A95541F" w:rsidR="00077328" w:rsidRDefault="00077328" w:rsidP="00F81315">
      <w:pPr>
        <w:tabs>
          <w:tab w:val="left" w:pos="720"/>
        </w:tabs>
        <w:spacing w:after="0" w:line="240" w:lineRule="auto"/>
        <w:jc w:val="center"/>
        <w:rPr>
          <w:rFonts w:ascii="Arial" w:hAnsi="Arial" w:cs="Arial"/>
          <w:b/>
          <w:bCs/>
          <w:sz w:val="18"/>
          <w:szCs w:val="18"/>
        </w:rPr>
      </w:pPr>
    </w:p>
    <w:p w14:paraId="362E26C9" w14:textId="39657559" w:rsidR="00077328" w:rsidRDefault="00077328" w:rsidP="00F81315">
      <w:pPr>
        <w:tabs>
          <w:tab w:val="left" w:pos="720"/>
        </w:tabs>
        <w:spacing w:after="0" w:line="240" w:lineRule="auto"/>
        <w:jc w:val="center"/>
        <w:rPr>
          <w:rFonts w:ascii="Arial" w:hAnsi="Arial" w:cs="Arial"/>
          <w:b/>
          <w:bCs/>
          <w:sz w:val="18"/>
          <w:szCs w:val="18"/>
        </w:rPr>
      </w:pPr>
    </w:p>
    <w:p w14:paraId="5014C0E8" w14:textId="423BF9EC" w:rsidR="00077328" w:rsidRDefault="00077328" w:rsidP="00F81315">
      <w:pPr>
        <w:tabs>
          <w:tab w:val="left" w:pos="720"/>
        </w:tabs>
        <w:spacing w:after="0" w:line="240" w:lineRule="auto"/>
        <w:jc w:val="center"/>
        <w:rPr>
          <w:rFonts w:ascii="Arial" w:hAnsi="Arial" w:cs="Arial"/>
          <w:b/>
          <w:bCs/>
          <w:sz w:val="18"/>
          <w:szCs w:val="18"/>
        </w:rPr>
      </w:pPr>
    </w:p>
    <w:p w14:paraId="7D446F4B" w14:textId="77777777" w:rsidR="00077328" w:rsidRDefault="00077328" w:rsidP="00F81315">
      <w:pPr>
        <w:tabs>
          <w:tab w:val="left" w:pos="720"/>
        </w:tabs>
        <w:spacing w:after="0" w:line="240" w:lineRule="auto"/>
        <w:jc w:val="center"/>
        <w:rPr>
          <w:rFonts w:ascii="Arial" w:hAnsi="Arial" w:cs="Arial"/>
          <w:b/>
          <w:bCs/>
          <w:sz w:val="18"/>
          <w:szCs w:val="18"/>
        </w:rPr>
      </w:pPr>
    </w:p>
    <w:p w14:paraId="3F0CCD7D" w14:textId="35C24531" w:rsidR="00077328" w:rsidRDefault="00077328" w:rsidP="00F81315">
      <w:pPr>
        <w:tabs>
          <w:tab w:val="left" w:pos="720"/>
        </w:tabs>
        <w:spacing w:after="0" w:line="240" w:lineRule="auto"/>
        <w:jc w:val="center"/>
        <w:rPr>
          <w:rFonts w:ascii="Arial" w:hAnsi="Arial" w:cs="Arial"/>
          <w:b/>
          <w:bCs/>
          <w:sz w:val="18"/>
          <w:szCs w:val="18"/>
        </w:rPr>
      </w:pPr>
    </w:p>
    <w:p w14:paraId="4E474163" w14:textId="035D2DEC" w:rsidR="00F350AD" w:rsidRDefault="00F81315" w:rsidP="00F81315">
      <w:pPr>
        <w:tabs>
          <w:tab w:val="left" w:pos="720"/>
        </w:tabs>
        <w:spacing w:after="0" w:line="240" w:lineRule="auto"/>
        <w:jc w:val="center"/>
        <w:rPr>
          <w:rFonts w:ascii="Arial" w:hAnsi="Arial" w:cs="Arial"/>
          <w:b/>
          <w:bCs/>
          <w:sz w:val="18"/>
          <w:szCs w:val="18"/>
        </w:rPr>
      </w:pPr>
      <w:r w:rsidRPr="00F81315">
        <w:rPr>
          <w:rFonts w:ascii="Arial" w:hAnsi="Arial" w:cs="Arial"/>
          <w:b/>
          <w:bCs/>
          <w:sz w:val="18"/>
          <w:szCs w:val="18"/>
        </w:rPr>
        <w:t xml:space="preserve">Gambar </w:t>
      </w:r>
      <w:r w:rsidR="007A1F81">
        <w:rPr>
          <w:rFonts w:ascii="Arial" w:hAnsi="Arial" w:cs="Arial"/>
          <w:b/>
          <w:bCs/>
          <w:sz w:val="18"/>
          <w:szCs w:val="18"/>
        </w:rPr>
        <w:t>4</w:t>
      </w:r>
      <w:r w:rsidRPr="00F81315">
        <w:rPr>
          <w:rFonts w:ascii="Arial" w:hAnsi="Arial" w:cs="Arial"/>
          <w:b/>
          <w:bCs/>
          <w:sz w:val="18"/>
          <w:szCs w:val="18"/>
        </w:rPr>
        <w:t>. Uji Hayati</w:t>
      </w:r>
    </w:p>
    <w:p w14:paraId="7BF6A974" w14:textId="547C1642" w:rsidR="00217D51" w:rsidRDefault="00217D51" w:rsidP="00F81315">
      <w:pPr>
        <w:tabs>
          <w:tab w:val="left" w:pos="720"/>
        </w:tabs>
        <w:spacing w:after="0" w:line="240" w:lineRule="auto"/>
        <w:jc w:val="center"/>
        <w:rPr>
          <w:rFonts w:ascii="Arial" w:hAnsi="Arial" w:cs="Arial"/>
          <w:b/>
          <w:bCs/>
          <w:sz w:val="18"/>
          <w:szCs w:val="18"/>
        </w:rPr>
      </w:pPr>
    </w:p>
    <w:p w14:paraId="376EC93B" w14:textId="77777777" w:rsidR="00217D51" w:rsidRDefault="00217D51" w:rsidP="00F81315">
      <w:pPr>
        <w:tabs>
          <w:tab w:val="left" w:pos="720"/>
        </w:tabs>
        <w:spacing w:after="0" w:line="240" w:lineRule="auto"/>
        <w:jc w:val="center"/>
        <w:rPr>
          <w:rFonts w:ascii="Arial" w:hAnsi="Arial" w:cs="Arial"/>
          <w:b/>
          <w:bCs/>
          <w:sz w:val="18"/>
          <w:szCs w:val="18"/>
        </w:rPr>
      </w:pPr>
    </w:p>
    <w:p w14:paraId="1F7EA09B" w14:textId="383BFC7D" w:rsidR="00077328" w:rsidRDefault="001D48B1" w:rsidP="00F81315">
      <w:pPr>
        <w:tabs>
          <w:tab w:val="left" w:pos="720"/>
        </w:tabs>
        <w:spacing w:after="0" w:line="240" w:lineRule="auto"/>
        <w:jc w:val="center"/>
        <w:rPr>
          <w:rFonts w:ascii="Arial" w:hAnsi="Arial" w:cs="Arial"/>
          <w:b/>
          <w:bCs/>
          <w:sz w:val="18"/>
          <w:szCs w:val="18"/>
        </w:rPr>
      </w:pPr>
      <w:r w:rsidRPr="00027942">
        <w:rPr>
          <w:rFonts w:ascii="Calibri" w:eastAsia="Times New Roman" w:hAnsi="Calibri" w:cs="Times New Roman"/>
          <w:noProof/>
        </w:rPr>
        <w:drawing>
          <wp:anchor distT="0" distB="0" distL="114300" distR="114300" simplePos="0" relativeHeight="251669504" behindDoc="1" locked="0" layoutInCell="1" allowOverlap="1" wp14:anchorId="2D3427CF" wp14:editId="44840299">
            <wp:simplePos x="0" y="0"/>
            <wp:positionH relativeFrom="margin">
              <wp:posOffset>1003935</wp:posOffset>
            </wp:positionH>
            <wp:positionV relativeFrom="paragraph">
              <wp:posOffset>5715</wp:posOffset>
            </wp:positionV>
            <wp:extent cx="1459230" cy="1216025"/>
            <wp:effectExtent l="0" t="0" r="7620" b="3175"/>
            <wp:wrapNone/>
            <wp:docPr id="18" name="Picture 18" descr="F:\Cipluk_foto(2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ipluk_foto(299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929" t="14872" r="25875" b="15540"/>
                    <a:stretch/>
                  </pic:blipFill>
                  <pic:spPr bwMode="auto">
                    <a:xfrm>
                      <a:off x="0" y="0"/>
                      <a:ext cx="1459230" cy="1216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7328">
        <w:rPr>
          <w:rFonts w:ascii="Arial" w:hAnsi="Arial" w:cs="Arial"/>
          <w:noProof/>
        </w:rPr>
        <w:drawing>
          <wp:anchor distT="0" distB="0" distL="114300" distR="114300" simplePos="0" relativeHeight="251667456" behindDoc="1" locked="0" layoutInCell="1" allowOverlap="1" wp14:anchorId="3FA92016" wp14:editId="1081543D">
            <wp:simplePos x="0" y="0"/>
            <wp:positionH relativeFrom="column">
              <wp:posOffset>69850</wp:posOffset>
            </wp:positionH>
            <wp:positionV relativeFrom="paragraph">
              <wp:posOffset>7620</wp:posOffset>
            </wp:positionV>
            <wp:extent cx="920441" cy="122253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0441" cy="1222538"/>
                    </a:xfrm>
                    <a:prstGeom prst="rect">
                      <a:avLst/>
                    </a:prstGeom>
                    <a:noFill/>
                  </pic:spPr>
                </pic:pic>
              </a:graphicData>
            </a:graphic>
            <wp14:sizeRelH relativeFrom="page">
              <wp14:pctWidth>0</wp14:pctWidth>
            </wp14:sizeRelH>
            <wp14:sizeRelV relativeFrom="page">
              <wp14:pctHeight>0</wp14:pctHeight>
            </wp14:sizeRelV>
          </wp:anchor>
        </w:drawing>
      </w:r>
    </w:p>
    <w:p w14:paraId="641C9C3D" w14:textId="1B98F27A" w:rsidR="00077328" w:rsidRDefault="00077328" w:rsidP="00F81315">
      <w:pPr>
        <w:tabs>
          <w:tab w:val="left" w:pos="720"/>
        </w:tabs>
        <w:spacing w:after="0" w:line="240" w:lineRule="auto"/>
        <w:jc w:val="center"/>
        <w:rPr>
          <w:rFonts w:ascii="Arial" w:hAnsi="Arial" w:cs="Arial"/>
          <w:b/>
          <w:bCs/>
          <w:sz w:val="18"/>
          <w:szCs w:val="18"/>
        </w:rPr>
      </w:pPr>
    </w:p>
    <w:p w14:paraId="0C3628E2" w14:textId="2FA80007" w:rsidR="00077328" w:rsidRPr="00F81315" w:rsidRDefault="00077328" w:rsidP="00F81315">
      <w:pPr>
        <w:tabs>
          <w:tab w:val="left" w:pos="720"/>
        </w:tabs>
        <w:spacing w:after="0" w:line="240" w:lineRule="auto"/>
        <w:jc w:val="center"/>
        <w:rPr>
          <w:rFonts w:ascii="Arial" w:hAnsi="Arial" w:cs="Arial"/>
          <w:b/>
          <w:bCs/>
          <w:sz w:val="18"/>
          <w:szCs w:val="18"/>
        </w:rPr>
      </w:pPr>
    </w:p>
    <w:p w14:paraId="7C0C5997" w14:textId="2C491083" w:rsidR="00027942" w:rsidRDefault="00027942" w:rsidP="005644AA">
      <w:pPr>
        <w:tabs>
          <w:tab w:val="left" w:pos="720"/>
        </w:tabs>
        <w:spacing w:after="0" w:line="240" w:lineRule="auto"/>
        <w:jc w:val="center"/>
        <w:rPr>
          <w:noProof/>
        </w:rPr>
      </w:pPr>
    </w:p>
    <w:p w14:paraId="2BE008AD" w14:textId="13124993" w:rsidR="00027942" w:rsidRDefault="00027942" w:rsidP="005644AA">
      <w:pPr>
        <w:tabs>
          <w:tab w:val="left" w:pos="720"/>
        </w:tabs>
        <w:spacing w:after="0" w:line="240" w:lineRule="auto"/>
        <w:jc w:val="center"/>
        <w:rPr>
          <w:noProof/>
        </w:rPr>
      </w:pPr>
    </w:p>
    <w:p w14:paraId="09B49B85" w14:textId="457C3ED8" w:rsidR="00027942" w:rsidRDefault="00027942" w:rsidP="005644AA">
      <w:pPr>
        <w:tabs>
          <w:tab w:val="left" w:pos="720"/>
        </w:tabs>
        <w:spacing w:after="0" w:line="240" w:lineRule="auto"/>
        <w:jc w:val="center"/>
        <w:rPr>
          <w:noProof/>
        </w:rPr>
      </w:pPr>
    </w:p>
    <w:p w14:paraId="6A30B602" w14:textId="4530031A" w:rsidR="00027942" w:rsidRDefault="00027942" w:rsidP="005644AA">
      <w:pPr>
        <w:tabs>
          <w:tab w:val="left" w:pos="720"/>
        </w:tabs>
        <w:spacing w:after="0" w:line="240" w:lineRule="auto"/>
        <w:jc w:val="center"/>
        <w:rPr>
          <w:noProof/>
        </w:rPr>
      </w:pPr>
    </w:p>
    <w:p w14:paraId="064F1C24" w14:textId="0D5C73C5" w:rsidR="00027942" w:rsidRDefault="00027942" w:rsidP="005644AA">
      <w:pPr>
        <w:tabs>
          <w:tab w:val="left" w:pos="720"/>
        </w:tabs>
        <w:spacing w:after="0" w:line="240" w:lineRule="auto"/>
        <w:jc w:val="center"/>
        <w:rPr>
          <w:noProof/>
        </w:rPr>
      </w:pPr>
    </w:p>
    <w:p w14:paraId="23274099" w14:textId="1D5323BC" w:rsidR="00F350AD" w:rsidRPr="005644AA" w:rsidRDefault="005644AA" w:rsidP="005644AA">
      <w:pPr>
        <w:tabs>
          <w:tab w:val="left" w:pos="720"/>
        </w:tabs>
        <w:spacing w:after="0" w:line="240" w:lineRule="auto"/>
        <w:jc w:val="center"/>
        <w:rPr>
          <w:rFonts w:ascii="Arial" w:hAnsi="Arial" w:cs="Arial"/>
          <w:b/>
          <w:bCs/>
          <w:sz w:val="18"/>
          <w:szCs w:val="18"/>
        </w:rPr>
      </w:pPr>
      <w:r w:rsidRPr="005644AA">
        <w:rPr>
          <w:rFonts w:ascii="Arial" w:hAnsi="Arial" w:cs="Arial"/>
          <w:b/>
          <w:bCs/>
          <w:sz w:val="18"/>
          <w:szCs w:val="18"/>
        </w:rPr>
        <w:t xml:space="preserve">Gambar </w:t>
      </w:r>
      <w:r w:rsidR="007A1F81">
        <w:rPr>
          <w:rFonts w:ascii="Arial" w:hAnsi="Arial" w:cs="Arial"/>
          <w:b/>
          <w:bCs/>
          <w:sz w:val="18"/>
          <w:szCs w:val="18"/>
        </w:rPr>
        <w:t>5</w:t>
      </w:r>
      <w:r w:rsidRPr="005644AA">
        <w:rPr>
          <w:rFonts w:ascii="Arial" w:hAnsi="Arial" w:cs="Arial"/>
          <w:b/>
          <w:bCs/>
          <w:sz w:val="18"/>
          <w:szCs w:val="18"/>
        </w:rPr>
        <w:t>. Uji Lapangan</w:t>
      </w:r>
    </w:p>
    <w:p w14:paraId="19DD15BD" w14:textId="260591A6" w:rsidR="00F350AD" w:rsidRDefault="00F350AD" w:rsidP="005644AA">
      <w:pPr>
        <w:tabs>
          <w:tab w:val="left" w:pos="720"/>
        </w:tabs>
        <w:spacing w:after="0" w:line="240" w:lineRule="auto"/>
        <w:jc w:val="center"/>
        <w:rPr>
          <w:rFonts w:ascii="Arial" w:hAnsi="Arial" w:cs="Arial"/>
          <w:b/>
          <w:bCs/>
          <w:sz w:val="18"/>
          <w:szCs w:val="18"/>
        </w:rPr>
      </w:pPr>
    </w:p>
    <w:p w14:paraId="137D7A81" w14:textId="4D16DF73" w:rsidR="00027942" w:rsidRPr="005644AA" w:rsidRDefault="00027942" w:rsidP="005644AA">
      <w:pPr>
        <w:tabs>
          <w:tab w:val="left" w:pos="720"/>
        </w:tabs>
        <w:spacing w:after="0" w:line="240" w:lineRule="auto"/>
        <w:jc w:val="center"/>
        <w:rPr>
          <w:rFonts w:ascii="Arial" w:hAnsi="Arial" w:cs="Arial"/>
          <w:b/>
          <w:bCs/>
          <w:sz w:val="18"/>
          <w:szCs w:val="18"/>
        </w:rPr>
      </w:pPr>
    </w:p>
    <w:p w14:paraId="4D2514BC" w14:textId="5B947B98" w:rsidR="00CB0CE3" w:rsidRPr="00EA6A7E" w:rsidRDefault="00CB0CE3" w:rsidP="00CB0CE3">
      <w:pPr>
        <w:tabs>
          <w:tab w:val="left" w:pos="720"/>
        </w:tabs>
        <w:spacing w:after="0" w:line="240" w:lineRule="auto"/>
        <w:jc w:val="both"/>
        <w:rPr>
          <w:rFonts w:ascii="Arial" w:hAnsi="Arial" w:cs="Arial"/>
          <w:b/>
          <w:bCs/>
        </w:rPr>
      </w:pPr>
      <w:r w:rsidRPr="00EA6A7E">
        <w:rPr>
          <w:rFonts w:ascii="Arial" w:hAnsi="Arial" w:cs="Arial"/>
          <w:b/>
          <w:bCs/>
        </w:rPr>
        <w:lastRenderedPageBreak/>
        <w:t xml:space="preserve">HASIL  </w:t>
      </w:r>
    </w:p>
    <w:p w14:paraId="059B742B" w14:textId="7726FE02" w:rsidR="00DD01A5" w:rsidRPr="00DD01A5" w:rsidRDefault="00DD01A5" w:rsidP="00DD01A5">
      <w:pPr>
        <w:pStyle w:val="ListParagraph"/>
        <w:numPr>
          <w:ilvl w:val="0"/>
          <w:numId w:val="1"/>
        </w:numPr>
        <w:tabs>
          <w:tab w:val="left" w:pos="720"/>
        </w:tabs>
        <w:spacing w:after="0" w:line="240" w:lineRule="auto"/>
        <w:ind w:left="360"/>
        <w:jc w:val="both"/>
        <w:rPr>
          <w:rFonts w:ascii="Arial" w:hAnsi="Arial" w:cs="Arial"/>
          <w:b/>
          <w:bCs/>
        </w:rPr>
      </w:pPr>
      <w:r w:rsidRPr="00DD01A5">
        <w:rPr>
          <w:rFonts w:ascii="Arial" w:hAnsi="Arial" w:cs="Arial"/>
          <w:b/>
          <w:bCs/>
        </w:rPr>
        <w:t>Hasil Uji Laboratorium</w:t>
      </w:r>
    </w:p>
    <w:p w14:paraId="06F3B055" w14:textId="684E61ED" w:rsidR="001D48B1" w:rsidRDefault="00DD01A5" w:rsidP="00077328">
      <w:pPr>
        <w:tabs>
          <w:tab w:val="left" w:pos="0"/>
        </w:tabs>
        <w:spacing w:after="0" w:line="240" w:lineRule="auto"/>
        <w:jc w:val="both"/>
        <w:rPr>
          <w:rFonts w:ascii="Arial" w:hAnsi="Arial" w:cs="Arial"/>
        </w:rPr>
      </w:pPr>
      <w:r w:rsidRPr="00DD01A5">
        <w:rPr>
          <w:rFonts w:ascii="Arial" w:hAnsi="Arial" w:cs="Arial"/>
        </w:rPr>
        <w:t xml:space="preserve">Uji laboratorium dilakukan dengan perendaman 20 ekor larva </w:t>
      </w:r>
      <w:r w:rsidRPr="00DD01A5">
        <w:rPr>
          <w:rFonts w:ascii="Arial" w:hAnsi="Arial" w:cs="Arial"/>
          <w:i/>
          <w:iCs/>
        </w:rPr>
        <w:t xml:space="preserve">Aedes aegypti </w:t>
      </w:r>
      <w:r w:rsidRPr="00DD01A5">
        <w:rPr>
          <w:rFonts w:ascii="Arial" w:hAnsi="Arial" w:cs="Arial"/>
        </w:rPr>
        <w:t>instar III pada 5 konsentrasi  jamur uji (10</w:t>
      </w:r>
      <w:r w:rsidRPr="00DD01A5">
        <w:rPr>
          <w:rFonts w:ascii="Arial" w:hAnsi="Arial" w:cs="Arial"/>
          <w:vertAlign w:val="superscript"/>
        </w:rPr>
        <w:t>-1</w:t>
      </w:r>
      <w:r w:rsidRPr="00DD01A5">
        <w:rPr>
          <w:rFonts w:ascii="Arial" w:hAnsi="Arial" w:cs="Arial"/>
        </w:rPr>
        <w:t>, 10</w:t>
      </w:r>
      <w:r w:rsidRPr="00DD01A5">
        <w:rPr>
          <w:rFonts w:ascii="Arial" w:hAnsi="Arial" w:cs="Arial"/>
          <w:vertAlign w:val="superscript"/>
        </w:rPr>
        <w:t>-2</w:t>
      </w:r>
      <w:r w:rsidRPr="00DD01A5">
        <w:rPr>
          <w:rFonts w:ascii="Arial" w:hAnsi="Arial" w:cs="Arial"/>
        </w:rPr>
        <w:t>, 10</w:t>
      </w:r>
      <w:r w:rsidRPr="00DD01A5">
        <w:rPr>
          <w:rFonts w:ascii="Arial" w:hAnsi="Arial" w:cs="Arial"/>
          <w:vertAlign w:val="superscript"/>
        </w:rPr>
        <w:t>-3</w:t>
      </w:r>
      <w:r w:rsidRPr="00DD01A5">
        <w:rPr>
          <w:rFonts w:ascii="Arial" w:hAnsi="Arial" w:cs="Arial"/>
        </w:rPr>
        <w:t>, 10</w:t>
      </w:r>
      <w:r w:rsidRPr="00DD01A5">
        <w:rPr>
          <w:rFonts w:ascii="Arial" w:hAnsi="Arial" w:cs="Arial"/>
          <w:vertAlign w:val="superscript"/>
        </w:rPr>
        <w:t>-4</w:t>
      </w:r>
      <w:r w:rsidRPr="00DD01A5">
        <w:rPr>
          <w:rFonts w:ascii="Arial" w:hAnsi="Arial" w:cs="Arial"/>
        </w:rPr>
        <w:t xml:space="preserve"> dan 10</w:t>
      </w:r>
      <w:r w:rsidRPr="00DD01A5">
        <w:rPr>
          <w:rFonts w:ascii="Arial" w:hAnsi="Arial" w:cs="Arial"/>
          <w:vertAlign w:val="superscript"/>
        </w:rPr>
        <w:t>-5</w:t>
      </w:r>
      <w:r w:rsidRPr="00DD01A5">
        <w:rPr>
          <w:rFonts w:ascii="Arial" w:hAnsi="Arial" w:cs="Arial"/>
        </w:rPr>
        <w:t xml:space="preserve">). </w:t>
      </w:r>
    </w:p>
    <w:p w14:paraId="49FD8DE4" w14:textId="15C44275" w:rsidR="001D48B1" w:rsidRDefault="00217D51" w:rsidP="001D48B1">
      <w:pPr>
        <w:jc w:val="center"/>
        <w:rPr>
          <w:rFonts w:ascii="Arial" w:hAnsi="Arial" w:cs="Arial"/>
          <w:b/>
          <w:bCs/>
          <w:sz w:val="18"/>
          <w:szCs w:val="18"/>
        </w:rPr>
      </w:pPr>
      <w:r>
        <w:rPr>
          <w:rFonts w:ascii="Arial" w:hAnsi="Arial" w:cs="Arial"/>
          <w:noProof/>
        </w:rPr>
        <w:drawing>
          <wp:anchor distT="0" distB="0" distL="114300" distR="114300" simplePos="0" relativeHeight="251673600" behindDoc="0" locked="0" layoutInCell="1" allowOverlap="1" wp14:anchorId="35CB4672" wp14:editId="58B87F68">
            <wp:simplePos x="0" y="0"/>
            <wp:positionH relativeFrom="column">
              <wp:posOffset>84455</wp:posOffset>
            </wp:positionH>
            <wp:positionV relativeFrom="paragraph">
              <wp:posOffset>146685</wp:posOffset>
            </wp:positionV>
            <wp:extent cx="2268220" cy="1381125"/>
            <wp:effectExtent l="0" t="0" r="0"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0770" cy="1431925"/>
                    </a:xfrm>
                    <a:prstGeom prst="rect">
                      <a:avLst/>
                    </a:prstGeom>
                    <a:noFill/>
                  </pic:spPr>
                </pic:pic>
              </a:graphicData>
            </a:graphic>
            <wp14:sizeRelH relativeFrom="margin">
              <wp14:pctWidth>0</wp14:pctWidth>
            </wp14:sizeRelH>
            <wp14:sizeRelV relativeFrom="margin">
              <wp14:pctHeight>0</wp14:pctHeight>
            </wp14:sizeRelV>
          </wp:anchor>
        </w:drawing>
      </w:r>
    </w:p>
    <w:p w14:paraId="5DE4A3A1" w14:textId="0FE74856" w:rsidR="001D48B1" w:rsidRPr="001D48B1" w:rsidRDefault="001D48B1" w:rsidP="001D48B1">
      <w:pPr>
        <w:jc w:val="center"/>
        <w:rPr>
          <w:rFonts w:ascii="Arial" w:hAnsi="Arial" w:cs="Arial"/>
          <w:b/>
          <w:bCs/>
          <w:sz w:val="18"/>
          <w:szCs w:val="18"/>
        </w:rPr>
      </w:pPr>
      <w:r w:rsidRPr="001D48B1">
        <w:rPr>
          <w:rFonts w:ascii="Arial" w:hAnsi="Arial" w:cs="Arial"/>
          <w:b/>
          <w:bCs/>
          <w:sz w:val="18"/>
          <w:szCs w:val="18"/>
        </w:rPr>
        <w:t xml:space="preserve">Gambar </w:t>
      </w:r>
      <w:r w:rsidR="007A1F81">
        <w:rPr>
          <w:rFonts w:ascii="Arial" w:hAnsi="Arial" w:cs="Arial"/>
          <w:b/>
          <w:bCs/>
          <w:sz w:val="18"/>
          <w:szCs w:val="18"/>
        </w:rPr>
        <w:t>6</w:t>
      </w:r>
      <w:r w:rsidRPr="001D48B1">
        <w:rPr>
          <w:rFonts w:ascii="Arial" w:hAnsi="Arial" w:cs="Arial"/>
          <w:b/>
          <w:bCs/>
          <w:sz w:val="18"/>
          <w:szCs w:val="18"/>
        </w:rPr>
        <w:t xml:space="preserve">. Larva </w:t>
      </w:r>
      <w:r w:rsidRPr="001D48B1">
        <w:rPr>
          <w:rFonts w:ascii="Arial" w:hAnsi="Arial" w:cs="Arial"/>
          <w:b/>
          <w:bCs/>
          <w:i/>
          <w:sz w:val="18"/>
          <w:szCs w:val="18"/>
        </w:rPr>
        <w:t>Aedes aegypti</w:t>
      </w:r>
      <w:r w:rsidRPr="001D48B1">
        <w:rPr>
          <w:rFonts w:ascii="Arial" w:hAnsi="Arial" w:cs="Arial"/>
          <w:b/>
          <w:bCs/>
          <w:sz w:val="18"/>
          <w:szCs w:val="18"/>
        </w:rPr>
        <w:t xml:space="preserve"> terinfeksi jamur</w:t>
      </w:r>
    </w:p>
    <w:p w14:paraId="6A565659" w14:textId="40CFE923" w:rsidR="00EA6A7E" w:rsidRDefault="00DD01A5" w:rsidP="00077328">
      <w:pPr>
        <w:tabs>
          <w:tab w:val="left" w:pos="0"/>
        </w:tabs>
        <w:spacing w:after="0" w:line="240" w:lineRule="auto"/>
        <w:jc w:val="both"/>
        <w:rPr>
          <w:rFonts w:ascii="Arial" w:hAnsi="Arial" w:cs="Arial"/>
        </w:rPr>
      </w:pPr>
      <w:r w:rsidRPr="00DD01A5">
        <w:rPr>
          <w:rFonts w:ascii="Arial" w:hAnsi="Arial" w:cs="Arial"/>
        </w:rPr>
        <w:t>Pengamatan dilakukan terhadap kematian larva pada berbagai konsentrasi setiap hari selama 5 hari. Hasil pengamatan seperti pada tabel dibawah ini :</w:t>
      </w:r>
    </w:p>
    <w:p w14:paraId="374D3CA3" w14:textId="77777777" w:rsidR="009E3D97" w:rsidRDefault="009E3D97" w:rsidP="00077328">
      <w:pPr>
        <w:tabs>
          <w:tab w:val="left" w:pos="0"/>
        </w:tabs>
        <w:spacing w:after="0" w:line="240" w:lineRule="auto"/>
        <w:jc w:val="both"/>
        <w:rPr>
          <w:rFonts w:ascii="Arial" w:hAnsi="Arial" w:cs="Arial"/>
        </w:rPr>
      </w:pPr>
    </w:p>
    <w:p w14:paraId="49285EF0" w14:textId="0936C98B" w:rsidR="00EA6A7E" w:rsidRDefault="001D48B1" w:rsidP="001D48B1">
      <w:pPr>
        <w:tabs>
          <w:tab w:val="left" w:pos="720"/>
        </w:tabs>
        <w:spacing w:after="0" w:line="240" w:lineRule="auto"/>
        <w:jc w:val="center"/>
        <w:rPr>
          <w:rFonts w:ascii="Arial" w:hAnsi="Arial" w:cs="Arial"/>
          <w:b/>
          <w:bCs/>
          <w:sz w:val="18"/>
          <w:szCs w:val="18"/>
        </w:rPr>
      </w:pPr>
      <w:r w:rsidRPr="00C82DD9">
        <w:rPr>
          <w:noProof/>
        </w:rPr>
        <w:drawing>
          <wp:anchor distT="0" distB="0" distL="114300" distR="114300" simplePos="0" relativeHeight="251658240" behindDoc="0" locked="0" layoutInCell="1" allowOverlap="1" wp14:anchorId="61B67ED8" wp14:editId="188666AF">
            <wp:simplePos x="0" y="0"/>
            <wp:positionH relativeFrom="column">
              <wp:align>left</wp:align>
            </wp:positionH>
            <wp:positionV relativeFrom="paragraph">
              <wp:posOffset>387985</wp:posOffset>
            </wp:positionV>
            <wp:extent cx="2508250" cy="30035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biLevel thresh="75000"/>
                      <a:extLst>
                        <a:ext uri="{28A0092B-C50C-407E-A947-70E740481C1C}">
                          <a14:useLocalDpi xmlns:a14="http://schemas.microsoft.com/office/drawing/2010/main" val="0"/>
                        </a:ext>
                      </a:extLst>
                    </a:blip>
                    <a:srcRect l="12276" r="4911"/>
                    <a:stretch/>
                  </pic:blipFill>
                  <pic:spPr bwMode="auto">
                    <a:xfrm>
                      <a:off x="0" y="0"/>
                      <a:ext cx="2508250" cy="300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3D97">
        <w:rPr>
          <w:rFonts w:ascii="Arial" w:hAnsi="Arial" w:cs="Arial"/>
          <w:b/>
          <w:bCs/>
          <w:sz w:val="18"/>
          <w:szCs w:val="18"/>
        </w:rPr>
        <w:t>T</w:t>
      </w:r>
      <w:r w:rsidR="00840EFE" w:rsidRPr="00840EFE">
        <w:rPr>
          <w:rFonts w:ascii="Arial" w:hAnsi="Arial" w:cs="Arial"/>
          <w:b/>
          <w:bCs/>
          <w:sz w:val="18"/>
          <w:szCs w:val="18"/>
        </w:rPr>
        <w:t>abel</w:t>
      </w:r>
      <w:r w:rsidR="008466F1">
        <w:rPr>
          <w:rFonts w:ascii="Arial" w:hAnsi="Arial" w:cs="Arial"/>
          <w:b/>
          <w:bCs/>
          <w:sz w:val="18"/>
          <w:szCs w:val="18"/>
        </w:rPr>
        <w:t xml:space="preserve"> </w:t>
      </w:r>
      <w:r w:rsidR="00840EFE" w:rsidRPr="00840EFE">
        <w:rPr>
          <w:rFonts w:ascii="Arial" w:hAnsi="Arial" w:cs="Arial"/>
          <w:b/>
          <w:bCs/>
          <w:sz w:val="18"/>
          <w:szCs w:val="18"/>
        </w:rPr>
        <w:t>1</w:t>
      </w:r>
      <w:r w:rsidR="001422BE">
        <w:rPr>
          <w:rFonts w:ascii="Arial" w:hAnsi="Arial" w:cs="Arial"/>
          <w:b/>
          <w:bCs/>
          <w:sz w:val="18"/>
          <w:szCs w:val="18"/>
        </w:rPr>
        <w:t xml:space="preserve">. </w:t>
      </w:r>
      <w:r w:rsidR="00840EFE" w:rsidRPr="00840EFE">
        <w:rPr>
          <w:rFonts w:ascii="Arial" w:hAnsi="Arial" w:cs="Arial"/>
          <w:b/>
          <w:bCs/>
          <w:sz w:val="18"/>
          <w:szCs w:val="18"/>
        </w:rPr>
        <w:t xml:space="preserve">Kematian larva pada berbagai konsentrasi jamur uji </w:t>
      </w:r>
      <w:r w:rsidR="00840EFE">
        <w:rPr>
          <w:rFonts w:ascii="Arial" w:hAnsi="Arial" w:cs="Arial"/>
          <w:b/>
          <w:bCs/>
          <w:sz w:val="18"/>
          <w:szCs w:val="18"/>
        </w:rPr>
        <w:t>di</w:t>
      </w:r>
      <w:r w:rsidR="00840EFE" w:rsidRPr="00840EFE">
        <w:rPr>
          <w:rFonts w:ascii="Arial" w:hAnsi="Arial" w:cs="Arial"/>
          <w:b/>
          <w:bCs/>
          <w:sz w:val="18"/>
          <w:szCs w:val="18"/>
        </w:rPr>
        <w:t xml:space="preserve"> laboratorium</w:t>
      </w:r>
      <w:r w:rsidR="00840EFE">
        <w:rPr>
          <w:rFonts w:ascii="Arial" w:hAnsi="Arial" w:cs="Arial"/>
          <w:b/>
          <w:bCs/>
          <w:sz w:val="18"/>
          <w:szCs w:val="18"/>
        </w:rPr>
        <w:t>.</w:t>
      </w:r>
    </w:p>
    <w:p w14:paraId="6A7A571C" w14:textId="77777777" w:rsidR="00217D51" w:rsidRDefault="00217D51" w:rsidP="00C82DD9">
      <w:pPr>
        <w:tabs>
          <w:tab w:val="left" w:pos="720"/>
        </w:tabs>
        <w:spacing w:after="0" w:line="240" w:lineRule="auto"/>
        <w:jc w:val="both"/>
        <w:rPr>
          <w:rFonts w:ascii="Arial" w:hAnsi="Arial" w:cs="Arial"/>
        </w:rPr>
      </w:pPr>
    </w:p>
    <w:p w14:paraId="68012741" w14:textId="479DD266" w:rsidR="00C82DD9" w:rsidRPr="00C82DD9" w:rsidRDefault="00217D51" w:rsidP="00C82DD9">
      <w:pPr>
        <w:tabs>
          <w:tab w:val="left" w:pos="720"/>
        </w:tabs>
        <w:spacing w:after="0" w:line="240" w:lineRule="auto"/>
        <w:jc w:val="both"/>
        <w:rPr>
          <w:rFonts w:ascii="Arial" w:hAnsi="Arial" w:cs="Arial"/>
        </w:rPr>
      </w:pPr>
      <w:r>
        <w:rPr>
          <w:rFonts w:ascii="Arial" w:hAnsi="Arial" w:cs="Arial"/>
        </w:rPr>
        <w:lastRenderedPageBreak/>
        <w:t xml:space="preserve">     T</w:t>
      </w:r>
      <w:r w:rsidR="00C82DD9" w:rsidRPr="00C82DD9">
        <w:rPr>
          <w:rFonts w:ascii="Arial" w:hAnsi="Arial" w:cs="Arial"/>
        </w:rPr>
        <w:t>abel</w:t>
      </w:r>
      <w:r w:rsidR="008466F1">
        <w:rPr>
          <w:rFonts w:ascii="Arial" w:hAnsi="Arial" w:cs="Arial"/>
        </w:rPr>
        <w:t xml:space="preserve"> </w:t>
      </w:r>
      <w:r w:rsidR="00C82DD9" w:rsidRPr="00C82DD9">
        <w:rPr>
          <w:rFonts w:ascii="Arial" w:hAnsi="Arial" w:cs="Arial"/>
        </w:rPr>
        <w:t>1 menunjukkan kematian minimal larva sebanyak 10 ekor (50%) terdapat pada konsentrasi jamur uji sebesar 10</w:t>
      </w:r>
      <w:r w:rsidR="00C82DD9" w:rsidRPr="008466F1">
        <w:rPr>
          <w:rFonts w:ascii="Arial" w:hAnsi="Arial" w:cs="Arial"/>
          <w:vertAlign w:val="superscript"/>
        </w:rPr>
        <w:t>-1</w:t>
      </w:r>
      <w:r w:rsidR="00C82DD9" w:rsidRPr="00C82DD9">
        <w:rPr>
          <w:rFonts w:ascii="Arial" w:hAnsi="Arial" w:cs="Arial"/>
        </w:rPr>
        <w:t xml:space="preserve"> dengan jumlah spora 109.200 dan waktu pengamatan 5 hari. Hasil pengamatan kematian larva pada 5 perlakuan taraf konsentrasi dihitung dengan analisis probit. Berdasarkan analisis probit nilai LC50 terdapat pada nilai estimasi konsentrasi 0,988 ml dan nilai estimasi jumlah spora sebanyak 156.021. Gambaran jumlah kematian larva </w:t>
      </w:r>
      <w:r w:rsidR="00C82DD9" w:rsidRPr="001422BE">
        <w:rPr>
          <w:rFonts w:ascii="Arial" w:hAnsi="Arial" w:cs="Arial"/>
          <w:i/>
          <w:iCs/>
        </w:rPr>
        <w:t>Aedes aegypti</w:t>
      </w:r>
      <w:r w:rsidR="00C82DD9" w:rsidRPr="00C82DD9">
        <w:rPr>
          <w:rFonts w:ascii="Arial" w:hAnsi="Arial" w:cs="Arial"/>
        </w:rPr>
        <w:t xml:space="preserve"> pada berbagai konsentrasi jamur uji dapat di lihat pada </w:t>
      </w:r>
      <w:r w:rsidR="00C47AD5">
        <w:rPr>
          <w:rFonts w:ascii="Arial" w:hAnsi="Arial" w:cs="Arial"/>
        </w:rPr>
        <w:t>Grafik 1</w:t>
      </w:r>
      <w:r w:rsidR="008429C8">
        <w:rPr>
          <w:rFonts w:ascii="Arial" w:hAnsi="Arial" w:cs="Arial"/>
        </w:rPr>
        <w:t>.</w:t>
      </w:r>
    </w:p>
    <w:p w14:paraId="38A8AB30" w14:textId="0B5B30CE" w:rsidR="00840EFE" w:rsidRDefault="00840EFE" w:rsidP="00CB0CE3">
      <w:pPr>
        <w:tabs>
          <w:tab w:val="left" w:pos="720"/>
        </w:tabs>
        <w:spacing w:after="0" w:line="240" w:lineRule="auto"/>
        <w:jc w:val="both"/>
        <w:rPr>
          <w:rFonts w:ascii="Arial" w:hAnsi="Arial" w:cs="Arial"/>
          <w:b/>
          <w:bCs/>
          <w:sz w:val="18"/>
          <w:szCs w:val="18"/>
        </w:rPr>
      </w:pPr>
    </w:p>
    <w:p w14:paraId="6B55150E" w14:textId="01B0A257" w:rsidR="00840EFE" w:rsidRPr="00840EFE" w:rsidRDefault="007A1F81" w:rsidP="00CB0CE3">
      <w:pPr>
        <w:tabs>
          <w:tab w:val="left" w:pos="720"/>
        </w:tabs>
        <w:spacing w:after="0" w:line="240" w:lineRule="auto"/>
        <w:jc w:val="both"/>
        <w:rPr>
          <w:rFonts w:ascii="Arial" w:hAnsi="Arial" w:cs="Arial"/>
          <w:b/>
          <w:bCs/>
          <w:sz w:val="18"/>
          <w:szCs w:val="18"/>
        </w:rPr>
      </w:pPr>
      <w:r w:rsidRPr="001422BE">
        <w:rPr>
          <w:noProof/>
        </w:rPr>
        <w:drawing>
          <wp:anchor distT="0" distB="0" distL="114300" distR="114300" simplePos="0" relativeHeight="251660288" behindDoc="0" locked="0" layoutInCell="1" allowOverlap="1" wp14:anchorId="643FB4CD" wp14:editId="72E3A0D4">
            <wp:simplePos x="0" y="0"/>
            <wp:positionH relativeFrom="column">
              <wp:posOffset>2586720</wp:posOffset>
            </wp:positionH>
            <wp:positionV relativeFrom="paragraph">
              <wp:posOffset>502799</wp:posOffset>
            </wp:positionV>
            <wp:extent cx="2891790" cy="9207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1790"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6F1" w:rsidRPr="008466F1">
        <w:rPr>
          <w:rFonts w:ascii="Times New Roman" w:eastAsia="Times New Roman" w:hAnsi="Times New Roman" w:cs="Times New Roman"/>
          <w:noProof/>
          <w:sz w:val="24"/>
          <w:szCs w:val="24"/>
        </w:rPr>
        <w:drawing>
          <wp:inline distT="0" distB="0" distL="0" distR="0" wp14:anchorId="77A0618D" wp14:editId="32513C66">
            <wp:extent cx="2398395" cy="1619250"/>
            <wp:effectExtent l="0" t="0" r="1905"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EC597D8" w14:textId="39B072DE" w:rsidR="008466F1" w:rsidRPr="008466F1" w:rsidRDefault="008466F1" w:rsidP="00C47AD5">
      <w:pPr>
        <w:tabs>
          <w:tab w:val="left" w:pos="720"/>
        </w:tabs>
        <w:spacing w:after="0" w:line="240" w:lineRule="auto"/>
        <w:jc w:val="center"/>
        <w:rPr>
          <w:rFonts w:ascii="Arial" w:hAnsi="Arial" w:cs="Arial"/>
          <w:b/>
          <w:bCs/>
          <w:sz w:val="18"/>
          <w:szCs w:val="18"/>
        </w:rPr>
      </w:pPr>
      <w:r w:rsidRPr="008466F1">
        <w:rPr>
          <w:rFonts w:ascii="Arial" w:hAnsi="Arial" w:cs="Arial"/>
          <w:b/>
          <w:bCs/>
          <w:sz w:val="18"/>
          <w:szCs w:val="18"/>
        </w:rPr>
        <w:t>G</w:t>
      </w:r>
      <w:r>
        <w:rPr>
          <w:rFonts w:ascii="Arial" w:hAnsi="Arial" w:cs="Arial"/>
          <w:b/>
          <w:bCs/>
          <w:sz w:val="18"/>
          <w:szCs w:val="18"/>
        </w:rPr>
        <w:t>rafik</w:t>
      </w:r>
      <w:r w:rsidR="00C47AD5">
        <w:rPr>
          <w:rFonts w:ascii="Arial" w:hAnsi="Arial" w:cs="Arial"/>
          <w:b/>
          <w:bCs/>
          <w:sz w:val="18"/>
          <w:szCs w:val="18"/>
        </w:rPr>
        <w:t>1. K</w:t>
      </w:r>
      <w:r w:rsidRPr="008466F1">
        <w:rPr>
          <w:rFonts w:ascii="Arial" w:hAnsi="Arial" w:cs="Arial"/>
          <w:b/>
          <w:bCs/>
          <w:sz w:val="18"/>
          <w:szCs w:val="18"/>
        </w:rPr>
        <w:t xml:space="preserve">ematian larva </w:t>
      </w:r>
      <w:r w:rsidRPr="008466F1">
        <w:rPr>
          <w:rFonts w:ascii="Arial" w:hAnsi="Arial" w:cs="Arial"/>
          <w:b/>
          <w:bCs/>
          <w:i/>
          <w:iCs/>
          <w:sz w:val="18"/>
          <w:szCs w:val="18"/>
        </w:rPr>
        <w:t>Aedes aegypti</w:t>
      </w:r>
      <w:r w:rsidRPr="008466F1">
        <w:rPr>
          <w:rFonts w:ascii="Arial" w:hAnsi="Arial" w:cs="Arial"/>
          <w:b/>
          <w:bCs/>
          <w:sz w:val="18"/>
          <w:szCs w:val="18"/>
        </w:rPr>
        <w:t xml:space="preserve"> pada berbagai</w:t>
      </w:r>
      <w:r>
        <w:rPr>
          <w:rFonts w:ascii="Arial" w:hAnsi="Arial" w:cs="Arial"/>
          <w:b/>
          <w:bCs/>
          <w:sz w:val="18"/>
          <w:szCs w:val="18"/>
        </w:rPr>
        <w:t xml:space="preserve"> </w:t>
      </w:r>
      <w:r w:rsidRPr="008466F1">
        <w:rPr>
          <w:rFonts w:ascii="Arial" w:hAnsi="Arial" w:cs="Arial"/>
          <w:b/>
          <w:bCs/>
          <w:sz w:val="18"/>
          <w:szCs w:val="18"/>
        </w:rPr>
        <w:t>konsentrasi jamur uji</w:t>
      </w:r>
    </w:p>
    <w:p w14:paraId="74DF1668" w14:textId="77777777" w:rsidR="008466F1" w:rsidRDefault="008466F1" w:rsidP="008466F1">
      <w:pPr>
        <w:tabs>
          <w:tab w:val="left" w:pos="720"/>
        </w:tabs>
        <w:spacing w:after="0" w:line="240" w:lineRule="auto"/>
        <w:jc w:val="both"/>
        <w:rPr>
          <w:rFonts w:ascii="Arial" w:hAnsi="Arial" w:cs="Arial"/>
          <w:b/>
          <w:bCs/>
          <w:sz w:val="18"/>
          <w:szCs w:val="18"/>
        </w:rPr>
      </w:pPr>
    </w:p>
    <w:p w14:paraId="03B11C72" w14:textId="69B13273" w:rsidR="008466F1" w:rsidRDefault="00C47AD5" w:rsidP="008466F1">
      <w:pPr>
        <w:tabs>
          <w:tab w:val="left" w:pos="720"/>
        </w:tabs>
        <w:spacing w:after="0" w:line="240" w:lineRule="auto"/>
        <w:jc w:val="both"/>
        <w:rPr>
          <w:rFonts w:ascii="Arial" w:hAnsi="Arial" w:cs="Arial"/>
        </w:rPr>
      </w:pPr>
      <w:r>
        <w:rPr>
          <w:rFonts w:ascii="Arial" w:hAnsi="Arial" w:cs="Arial"/>
        </w:rPr>
        <w:t xml:space="preserve">Grafik 1 </w:t>
      </w:r>
      <w:r w:rsidR="008466F1" w:rsidRPr="008466F1">
        <w:rPr>
          <w:rFonts w:ascii="Arial" w:hAnsi="Arial" w:cs="Arial"/>
        </w:rPr>
        <w:t>menunjukkan</w:t>
      </w:r>
      <w:r w:rsidR="008466F1">
        <w:rPr>
          <w:rFonts w:ascii="Arial" w:hAnsi="Arial" w:cs="Arial"/>
        </w:rPr>
        <w:t xml:space="preserve"> </w:t>
      </w:r>
      <w:r w:rsidR="008466F1" w:rsidRPr="008466F1">
        <w:rPr>
          <w:rFonts w:ascii="Arial" w:hAnsi="Arial" w:cs="Arial"/>
        </w:rPr>
        <w:t xml:space="preserve">bahwa semakin tinggi pengenceran </w:t>
      </w:r>
      <w:r w:rsidR="008466F1">
        <w:rPr>
          <w:rFonts w:ascii="Arial" w:hAnsi="Arial" w:cs="Arial"/>
        </w:rPr>
        <w:t>(</w:t>
      </w:r>
      <w:r w:rsidR="008466F1" w:rsidRPr="008466F1">
        <w:rPr>
          <w:rFonts w:ascii="Arial" w:hAnsi="Arial" w:cs="Arial"/>
        </w:rPr>
        <w:t>jumlah spora semakin sedikit</w:t>
      </w:r>
      <w:r w:rsidR="008466F1">
        <w:rPr>
          <w:rFonts w:ascii="Arial" w:hAnsi="Arial" w:cs="Arial"/>
        </w:rPr>
        <w:t>) semakin sedikit</w:t>
      </w:r>
      <w:r w:rsidR="008466F1" w:rsidRPr="008466F1">
        <w:rPr>
          <w:rFonts w:ascii="Arial" w:hAnsi="Arial" w:cs="Arial"/>
        </w:rPr>
        <w:t xml:space="preserve"> jumlah larva yang mati.</w:t>
      </w:r>
      <w:r w:rsidR="007405D6">
        <w:rPr>
          <w:rFonts w:ascii="Arial" w:hAnsi="Arial" w:cs="Arial"/>
        </w:rPr>
        <w:t xml:space="preserve"> </w:t>
      </w:r>
      <w:r>
        <w:rPr>
          <w:rFonts w:ascii="Arial" w:hAnsi="Arial" w:cs="Arial"/>
        </w:rPr>
        <w:t>J</w:t>
      </w:r>
      <w:r w:rsidR="008466F1" w:rsidRPr="008466F1">
        <w:rPr>
          <w:rFonts w:ascii="Arial" w:hAnsi="Arial" w:cs="Arial"/>
        </w:rPr>
        <w:t xml:space="preserve">umlah spora jamur uji pada berbagai konsentrasi dapat dilihat pada </w:t>
      </w:r>
      <w:r>
        <w:rPr>
          <w:rFonts w:ascii="Arial" w:hAnsi="Arial" w:cs="Arial"/>
        </w:rPr>
        <w:t>Grafik 2.</w:t>
      </w:r>
      <w:r w:rsidR="008466F1">
        <w:rPr>
          <w:rFonts w:ascii="Arial" w:hAnsi="Arial" w:cs="Arial"/>
        </w:rPr>
        <w:t xml:space="preserve"> berikut:</w:t>
      </w:r>
    </w:p>
    <w:p w14:paraId="12DF0C09" w14:textId="77777777" w:rsidR="007405D6" w:rsidRDefault="007405D6" w:rsidP="008466F1">
      <w:pPr>
        <w:tabs>
          <w:tab w:val="left" w:pos="720"/>
        </w:tabs>
        <w:spacing w:after="0" w:line="240" w:lineRule="auto"/>
        <w:jc w:val="both"/>
        <w:rPr>
          <w:rFonts w:ascii="Arial" w:hAnsi="Arial" w:cs="Arial"/>
        </w:rPr>
      </w:pPr>
    </w:p>
    <w:p w14:paraId="6B2F6EB9" w14:textId="502EC2E7" w:rsidR="008466F1" w:rsidRPr="008466F1" w:rsidRDefault="008466F1" w:rsidP="008466F1">
      <w:pPr>
        <w:tabs>
          <w:tab w:val="left" w:pos="720"/>
        </w:tabs>
        <w:spacing w:after="0" w:line="240" w:lineRule="auto"/>
        <w:jc w:val="both"/>
        <w:rPr>
          <w:rFonts w:ascii="Arial" w:hAnsi="Arial" w:cs="Arial"/>
        </w:rPr>
      </w:pPr>
      <w:r w:rsidRPr="008466F1">
        <w:rPr>
          <w:rFonts w:ascii="Times New Roman" w:eastAsia="Times New Roman" w:hAnsi="Times New Roman" w:cs="Times New Roman"/>
          <w:noProof/>
          <w:sz w:val="24"/>
          <w:szCs w:val="24"/>
        </w:rPr>
        <w:drawing>
          <wp:inline distT="0" distB="0" distL="0" distR="0" wp14:anchorId="615F180F" wp14:editId="55490B82">
            <wp:extent cx="2439035" cy="1568450"/>
            <wp:effectExtent l="0" t="0" r="18415" b="1270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68F4EB" w14:textId="279F2749" w:rsidR="008466F1" w:rsidRDefault="00C47AD5" w:rsidP="008466F1">
      <w:pPr>
        <w:tabs>
          <w:tab w:val="left" w:pos="720"/>
        </w:tabs>
        <w:spacing w:after="0" w:line="240" w:lineRule="auto"/>
        <w:jc w:val="center"/>
        <w:rPr>
          <w:rFonts w:ascii="Arial" w:hAnsi="Arial" w:cs="Arial"/>
          <w:b/>
          <w:bCs/>
          <w:sz w:val="18"/>
          <w:szCs w:val="18"/>
        </w:rPr>
      </w:pPr>
      <w:r>
        <w:rPr>
          <w:rFonts w:ascii="Arial" w:hAnsi="Arial" w:cs="Arial"/>
          <w:b/>
          <w:bCs/>
          <w:sz w:val="18"/>
          <w:szCs w:val="18"/>
        </w:rPr>
        <w:t>Grafik 2.</w:t>
      </w:r>
      <w:r w:rsidR="008466F1" w:rsidRPr="008466F1">
        <w:rPr>
          <w:rFonts w:ascii="Arial" w:hAnsi="Arial" w:cs="Arial"/>
          <w:b/>
          <w:bCs/>
          <w:sz w:val="18"/>
          <w:szCs w:val="18"/>
        </w:rPr>
        <w:t xml:space="preserve"> Jumlah spora jamur uji pada berbagai konsentrasi</w:t>
      </w:r>
    </w:p>
    <w:p w14:paraId="43C9507C" w14:textId="4CA94309" w:rsidR="008466F1" w:rsidRPr="008466F1" w:rsidRDefault="00C47AD5" w:rsidP="008466F1">
      <w:pPr>
        <w:jc w:val="both"/>
        <w:rPr>
          <w:rFonts w:ascii="Arial" w:hAnsi="Arial" w:cs="Arial"/>
        </w:rPr>
      </w:pPr>
      <w:r>
        <w:rPr>
          <w:rFonts w:ascii="Arial" w:hAnsi="Arial" w:cs="Arial"/>
        </w:rPr>
        <w:lastRenderedPageBreak/>
        <w:t>Grafik 2</w:t>
      </w:r>
      <w:r w:rsidR="008466F1">
        <w:rPr>
          <w:rFonts w:ascii="Arial" w:hAnsi="Arial" w:cs="Arial"/>
        </w:rPr>
        <w:t xml:space="preserve"> </w:t>
      </w:r>
      <w:r w:rsidR="008466F1" w:rsidRPr="008466F1">
        <w:rPr>
          <w:rFonts w:ascii="Arial" w:hAnsi="Arial" w:cs="Arial"/>
        </w:rPr>
        <w:t xml:space="preserve">menunjukkan bahwa semakin tinggi tingkat pengenceran maka semakin sedikit jumlah spora jamur uji. </w:t>
      </w:r>
      <w:r w:rsidR="008466F1">
        <w:rPr>
          <w:rFonts w:ascii="Arial" w:hAnsi="Arial" w:cs="Arial"/>
        </w:rPr>
        <w:t>Dengan demikian b</w:t>
      </w:r>
      <w:r w:rsidR="008466F1" w:rsidRPr="008466F1">
        <w:rPr>
          <w:rFonts w:ascii="Arial" w:hAnsi="Arial" w:cs="Arial"/>
        </w:rPr>
        <w:t xml:space="preserve">erdasarkan konsentrasi dan jumlah spora jamur uji pada masing-masing pengenceran mempengaruhi jumlah kematian larva. </w:t>
      </w:r>
    </w:p>
    <w:p w14:paraId="1C810D63" w14:textId="0C86539F" w:rsidR="008466F1" w:rsidRDefault="008466F1" w:rsidP="007405D6">
      <w:pPr>
        <w:tabs>
          <w:tab w:val="left" w:pos="720"/>
        </w:tabs>
        <w:spacing w:after="0" w:line="240" w:lineRule="auto"/>
        <w:jc w:val="center"/>
        <w:rPr>
          <w:rFonts w:ascii="Arial" w:hAnsi="Arial" w:cs="Arial"/>
          <w:b/>
          <w:bCs/>
          <w:sz w:val="18"/>
          <w:szCs w:val="18"/>
        </w:rPr>
      </w:pPr>
      <w:r w:rsidRPr="008466F1">
        <w:rPr>
          <w:noProof/>
        </w:rPr>
        <w:drawing>
          <wp:anchor distT="0" distB="0" distL="114300" distR="114300" simplePos="0" relativeHeight="251659264" behindDoc="0" locked="0" layoutInCell="1" allowOverlap="1" wp14:anchorId="033BEA94" wp14:editId="50CEC04E">
            <wp:simplePos x="0" y="0"/>
            <wp:positionH relativeFrom="column">
              <wp:posOffset>-263525</wp:posOffset>
            </wp:positionH>
            <wp:positionV relativeFrom="paragraph">
              <wp:posOffset>373380</wp:posOffset>
            </wp:positionV>
            <wp:extent cx="2842895" cy="101790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lum bright="-20000" contrast="40000"/>
                      <a:extLst>
                        <a:ext uri="{28A0092B-C50C-407E-A947-70E740481C1C}">
                          <a14:useLocalDpi xmlns:a14="http://schemas.microsoft.com/office/drawing/2010/main" val="0"/>
                        </a:ext>
                      </a:extLst>
                    </a:blip>
                    <a:srcRect/>
                    <a:stretch>
                      <a:fillRect/>
                    </a:stretch>
                  </pic:blipFill>
                  <pic:spPr bwMode="auto">
                    <a:xfrm>
                      <a:off x="0" y="0"/>
                      <a:ext cx="2842895"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66F1">
        <w:rPr>
          <w:rFonts w:ascii="Arial" w:hAnsi="Arial" w:cs="Arial"/>
          <w:b/>
          <w:bCs/>
          <w:sz w:val="18"/>
          <w:szCs w:val="18"/>
        </w:rPr>
        <w:t>Tabel 2. Analisis Varians Konsentrasi dengan kematian larva</w:t>
      </w:r>
      <w:r>
        <w:rPr>
          <w:rFonts w:ascii="Arial" w:hAnsi="Arial" w:cs="Arial"/>
          <w:b/>
          <w:bCs/>
          <w:sz w:val="18"/>
          <w:szCs w:val="18"/>
        </w:rPr>
        <w:t>.</w:t>
      </w:r>
    </w:p>
    <w:p w14:paraId="2D4ADF7B" w14:textId="49B00B5C" w:rsidR="001422BE" w:rsidRPr="001422BE" w:rsidRDefault="001422BE" w:rsidP="001422BE">
      <w:pPr>
        <w:spacing w:line="240" w:lineRule="auto"/>
        <w:ind w:left="426"/>
        <w:jc w:val="center"/>
        <w:rPr>
          <w:rFonts w:ascii="Arial" w:hAnsi="Arial" w:cs="Arial"/>
          <w:b/>
          <w:bCs/>
          <w:sz w:val="18"/>
          <w:szCs w:val="18"/>
          <w:lang w:val="id-ID"/>
        </w:rPr>
      </w:pPr>
      <w:r w:rsidRPr="001422BE">
        <w:rPr>
          <w:rFonts w:ascii="Arial" w:hAnsi="Arial" w:cs="Arial"/>
          <w:b/>
          <w:bCs/>
          <w:sz w:val="18"/>
          <w:szCs w:val="18"/>
          <w:lang w:val="id-ID"/>
        </w:rPr>
        <w:t>Tabel 3</w:t>
      </w:r>
      <w:r w:rsidRPr="001422BE">
        <w:rPr>
          <w:rFonts w:ascii="Arial" w:hAnsi="Arial" w:cs="Arial"/>
          <w:b/>
          <w:bCs/>
          <w:sz w:val="18"/>
          <w:szCs w:val="18"/>
        </w:rPr>
        <w:t>.</w:t>
      </w:r>
      <w:r w:rsidRPr="001422BE">
        <w:rPr>
          <w:rFonts w:ascii="Arial" w:hAnsi="Arial" w:cs="Arial"/>
          <w:b/>
          <w:bCs/>
          <w:sz w:val="18"/>
          <w:szCs w:val="18"/>
          <w:lang w:val="id-ID"/>
        </w:rPr>
        <w:t xml:space="preserve"> Analisis Varians Waktu Kontak dengan kematian larva</w:t>
      </w:r>
    </w:p>
    <w:p w14:paraId="0E2201CB" w14:textId="360FEE1A" w:rsidR="0074205E" w:rsidRDefault="00217D51" w:rsidP="00CB0CE3">
      <w:pPr>
        <w:tabs>
          <w:tab w:val="left" w:pos="720"/>
        </w:tabs>
        <w:spacing w:after="0" w:line="240" w:lineRule="auto"/>
        <w:jc w:val="both"/>
        <w:rPr>
          <w:rFonts w:ascii="Arial" w:hAnsi="Arial" w:cs="Arial"/>
        </w:rPr>
      </w:pPr>
      <w:r>
        <w:rPr>
          <w:rFonts w:ascii="Arial" w:hAnsi="Arial" w:cs="Arial"/>
        </w:rPr>
        <w:t xml:space="preserve">     </w:t>
      </w:r>
      <w:r w:rsidR="001422BE" w:rsidRPr="001422BE">
        <w:rPr>
          <w:rFonts w:ascii="Arial" w:hAnsi="Arial" w:cs="Arial"/>
        </w:rPr>
        <w:t xml:space="preserve">Untuk mengetahui hubungan antara waktu kontak dan konsentrasi terhadap kematian larva uji dilakukan pengolahan data dengan uji Anova. Didapatkan nilai signifikan terhadap waktu kontak 0,000 (p&lt; 0,05) artinya ada perbedaan yang bermakna antara waktu kontak dengan jumlah kematian dan terhadap konsentrasi 0,593. (p&gt;0,05) artinya tidak ada perbedaan yang bermakna antara berbagai tingkat konsentrasi. </w:t>
      </w:r>
    </w:p>
    <w:p w14:paraId="0BCF3E66" w14:textId="763F2593" w:rsidR="008466F1" w:rsidRDefault="00217D51" w:rsidP="00CB0CE3">
      <w:pPr>
        <w:tabs>
          <w:tab w:val="left" w:pos="720"/>
        </w:tabs>
        <w:spacing w:after="0" w:line="240" w:lineRule="auto"/>
        <w:jc w:val="both"/>
        <w:rPr>
          <w:rFonts w:ascii="Arial" w:hAnsi="Arial" w:cs="Arial"/>
        </w:rPr>
      </w:pPr>
      <w:r>
        <w:rPr>
          <w:rFonts w:ascii="Arial" w:hAnsi="Arial" w:cs="Arial"/>
        </w:rPr>
        <w:t xml:space="preserve">     </w:t>
      </w:r>
      <w:r w:rsidR="001422BE" w:rsidRPr="001422BE">
        <w:rPr>
          <w:rFonts w:ascii="Arial" w:hAnsi="Arial" w:cs="Arial"/>
        </w:rPr>
        <w:t>Hubungan antara konsentrasi jamur terhadap jumlah kematian digunakan analisis korelasi dan regresi.</w:t>
      </w:r>
    </w:p>
    <w:p w14:paraId="590B60E7" w14:textId="14233979" w:rsidR="008466F1" w:rsidRDefault="008466F1" w:rsidP="00CB0CE3">
      <w:pPr>
        <w:tabs>
          <w:tab w:val="left" w:pos="720"/>
        </w:tabs>
        <w:spacing w:after="0" w:line="240" w:lineRule="auto"/>
        <w:jc w:val="both"/>
        <w:rPr>
          <w:rFonts w:ascii="Arial" w:hAnsi="Arial" w:cs="Arial"/>
          <w:b/>
          <w:bCs/>
          <w:sz w:val="18"/>
          <w:szCs w:val="18"/>
        </w:rPr>
      </w:pPr>
    </w:p>
    <w:p w14:paraId="3BCD58CB" w14:textId="359AA581" w:rsidR="008466F1" w:rsidRDefault="005644AA" w:rsidP="00E413E2">
      <w:pPr>
        <w:tabs>
          <w:tab w:val="left" w:pos="720"/>
        </w:tabs>
        <w:spacing w:after="0" w:line="240" w:lineRule="auto"/>
        <w:jc w:val="center"/>
        <w:rPr>
          <w:rFonts w:ascii="Arial" w:hAnsi="Arial" w:cs="Arial"/>
          <w:b/>
          <w:bCs/>
          <w:sz w:val="18"/>
          <w:szCs w:val="18"/>
        </w:rPr>
      </w:pPr>
      <w:r w:rsidRPr="00E413E2">
        <w:rPr>
          <w:noProof/>
          <w:sz w:val="18"/>
          <w:szCs w:val="18"/>
        </w:rPr>
        <w:lastRenderedPageBreak/>
        <w:drawing>
          <wp:anchor distT="0" distB="0" distL="114300" distR="114300" simplePos="0" relativeHeight="251661312" behindDoc="0" locked="0" layoutInCell="1" allowOverlap="1" wp14:anchorId="485A8DF5" wp14:editId="1881BE3B">
            <wp:simplePos x="0" y="0"/>
            <wp:positionH relativeFrom="margin">
              <wp:align>left</wp:align>
            </wp:positionH>
            <wp:positionV relativeFrom="paragraph">
              <wp:posOffset>383752</wp:posOffset>
            </wp:positionV>
            <wp:extent cx="2401570" cy="126428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lum bright="-20000" contrast="40000"/>
                      <a:extLst>
                        <a:ext uri="{28A0092B-C50C-407E-A947-70E740481C1C}">
                          <a14:useLocalDpi xmlns:a14="http://schemas.microsoft.com/office/drawing/2010/main" val="0"/>
                        </a:ext>
                      </a:extLst>
                    </a:blip>
                    <a:srcRect l="15824" r="13627"/>
                    <a:stretch/>
                  </pic:blipFill>
                  <pic:spPr bwMode="auto">
                    <a:xfrm>
                      <a:off x="0" y="0"/>
                      <a:ext cx="2401570" cy="1264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13E2" w:rsidRPr="00E413E2">
        <w:rPr>
          <w:rFonts w:ascii="Arial" w:hAnsi="Arial" w:cs="Arial"/>
          <w:b/>
          <w:bCs/>
          <w:sz w:val="18"/>
          <w:szCs w:val="18"/>
        </w:rPr>
        <w:t>Tabel 4. Analisis korelasi konsentrasi terhadap kematian larva</w:t>
      </w:r>
      <w:r w:rsidR="00E413E2">
        <w:rPr>
          <w:rFonts w:ascii="Arial" w:hAnsi="Arial" w:cs="Arial"/>
          <w:b/>
          <w:bCs/>
          <w:sz w:val="18"/>
          <w:szCs w:val="18"/>
        </w:rPr>
        <w:t>.</w:t>
      </w:r>
    </w:p>
    <w:p w14:paraId="2EF7E883" w14:textId="11C2001E" w:rsidR="00E413E2" w:rsidRDefault="00E413E2" w:rsidP="00E413E2">
      <w:pPr>
        <w:spacing w:line="240" w:lineRule="auto"/>
        <w:jc w:val="both"/>
        <w:rPr>
          <w:rFonts w:ascii="Arial" w:hAnsi="Arial" w:cs="Arial"/>
          <w:lang w:val="id-ID"/>
        </w:rPr>
      </w:pPr>
      <w:r w:rsidRPr="005644AA">
        <w:rPr>
          <w:rFonts w:ascii="Arial" w:hAnsi="Arial" w:cs="Arial"/>
          <w:lang w:val="id-ID"/>
        </w:rPr>
        <w:t>Hasil analisis menunjukkan nilai sig menunjukkan untuk nilai r</w:t>
      </w:r>
      <w:r w:rsidR="00054F6D" w:rsidRPr="005644AA">
        <w:rPr>
          <w:rFonts w:ascii="Arial" w:hAnsi="Arial" w:cs="Arial"/>
        </w:rPr>
        <w:t xml:space="preserve"> </w:t>
      </w:r>
      <w:r w:rsidRPr="005644AA">
        <w:rPr>
          <w:rFonts w:ascii="Arial" w:hAnsi="Arial" w:cs="Arial"/>
          <w:lang w:val="id-ID"/>
        </w:rPr>
        <w:t>0,090 (&gt;0,000), maka tidak ada hubungan yang bermakna antara konsentrasi dengan kematian larva.</w:t>
      </w:r>
    </w:p>
    <w:p w14:paraId="7BE10AB3" w14:textId="1842B0DD" w:rsidR="00054F6D" w:rsidRDefault="008C5FA8" w:rsidP="00054F6D">
      <w:pPr>
        <w:spacing w:line="240" w:lineRule="auto"/>
        <w:ind w:left="426"/>
        <w:jc w:val="center"/>
        <w:rPr>
          <w:rFonts w:ascii="Arial" w:hAnsi="Arial" w:cs="Arial"/>
          <w:b/>
          <w:bCs/>
          <w:sz w:val="18"/>
          <w:szCs w:val="18"/>
          <w:lang w:val="id-ID"/>
        </w:rPr>
      </w:pPr>
      <w:r w:rsidRPr="00054F6D">
        <w:rPr>
          <w:noProof/>
        </w:rPr>
        <w:drawing>
          <wp:anchor distT="0" distB="0" distL="114300" distR="114300" simplePos="0" relativeHeight="251662336" behindDoc="0" locked="0" layoutInCell="1" allowOverlap="1" wp14:anchorId="2430F3CF" wp14:editId="38F71467">
            <wp:simplePos x="0" y="0"/>
            <wp:positionH relativeFrom="column">
              <wp:posOffset>-169545</wp:posOffset>
            </wp:positionH>
            <wp:positionV relativeFrom="paragraph">
              <wp:posOffset>348615</wp:posOffset>
            </wp:positionV>
            <wp:extent cx="2606040" cy="148463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606040" cy="1484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4F6D" w:rsidRPr="00054F6D">
        <w:rPr>
          <w:rFonts w:ascii="Arial" w:hAnsi="Arial" w:cs="Arial"/>
          <w:b/>
          <w:bCs/>
          <w:sz w:val="18"/>
          <w:szCs w:val="18"/>
          <w:lang w:val="id-ID"/>
        </w:rPr>
        <w:t>Tabel 5</w:t>
      </w:r>
      <w:r w:rsidR="00054F6D" w:rsidRPr="00054F6D">
        <w:rPr>
          <w:rFonts w:ascii="Arial" w:hAnsi="Arial" w:cs="Arial"/>
          <w:b/>
          <w:bCs/>
          <w:sz w:val="18"/>
          <w:szCs w:val="18"/>
        </w:rPr>
        <w:t xml:space="preserve">. </w:t>
      </w:r>
      <w:r w:rsidR="00054F6D" w:rsidRPr="00054F6D">
        <w:rPr>
          <w:rFonts w:ascii="Arial" w:hAnsi="Arial" w:cs="Arial"/>
          <w:b/>
          <w:bCs/>
          <w:sz w:val="18"/>
          <w:szCs w:val="18"/>
          <w:lang w:val="id-ID"/>
        </w:rPr>
        <w:t>Analisis regresi konsentrasi terhadap kematian larva</w:t>
      </w:r>
    </w:p>
    <w:p w14:paraId="420B21D8" w14:textId="79664729" w:rsidR="0074205E" w:rsidRDefault="009D2A6C" w:rsidP="00CB0CE3">
      <w:pPr>
        <w:tabs>
          <w:tab w:val="left" w:pos="720"/>
        </w:tabs>
        <w:spacing w:after="0" w:line="240" w:lineRule="auto"/>
        <w:jc w:val="both"/>
        <w:rPr>
          <w:rFonts w:ascii="Arial" w:hAnsi="Arial" w:cs="Arial"/>
        </w:rPr>
      </w:pPr>
      <w:r w:rsidRPr="009D2A6C">
        <w:rPr>
          <w:rFonts w:ascii="Arial" w:hAnsi="Arial" w:cs="Arial"/>
        </w:rPr>
        <w:t xml:space="preserve">Hasil analisis menunjukkan nilai R = 0,346 yang berarti terdapat hubungan yang lemah antara konsentrasi dengan kematian larva (R&lt;0,75). </w:t>
      </w:r>
    </w:p>
    <w:p w14:paraId="46FC12C9" w14:textId="7AF91E44" w:rsidR="00E413E2" w:rsidRDefault="009D2A6C" w:rsidP="00CB0CE3">
      <w:pPr>
        <w:tabs>
          <w:tab w:val="left" w:pos="720"/>
        </w:tabs>
        <w:spacing w:after="0" w:line="240" w:lineRule="auto"/>
        <w:jc w:val="both"/>
        <w:rPr>
          <w:rFonts w:ascii="Arial" w:hAnsi="Arial" w:cs="Arial"/>
        </w:rPr>
      </w:pPr>
      <w:r w:rsidRPr="009D2A6C">
        <w:rPr>
          <w:rFonts w:ascii="Arial" w:hAnsi="Arial" w:cs="Arial"/>
        </w:rPr>
        <w:t>Nilai</w:t>
      </w:r>
      <w:r>
        <w:rPr>
          <w:rFonts w:ascii="Arial" w:hAnsi="Arial" w:cs="Arial"/>
        </w:rPr>
        <w:t xml:space="preserve"> </w:t>
      </w:r>
      <w:r w:rsidRPr="009D2A6C">
        <w:rPr>
          <w:rFonts w:ascii="Arial" w:hAnsi="Arial" w:cs="Arial"/>
        </w:rPr>
        <w:t>koefisien dengan determinasi (R Square) 0,120 artinya persamaan garis regresi diperoleh menunjukkan 12,0% variasi jumlah kematian larva atau persamaan garis yang diperoleh sangat lemah untuk menjelaskan variabel jumlah kematian larva.</w:t>
      </w:r>
    </w:p>
    <w:p w14:paraId="79FF4732" w14:textId="446C6A16" w:rsidR="009D2A6C" w:rsidRDefault="009D2A6C" w:rsidP="00CB0CE3">
      <w:pPr>
        <w:tabs>
          <w:tab w:val="left" w:pos="720"/>
        </w:tabs>
        <w:spacing w:after="0" w:line="240" w:lineRule="auto"/>
        <w:jc w:val="both"/>
        <w:rPr>
          <w:rFonts w:ascii="Arial" w:hAnsi="Arial" w:cs="Arial"/>
        </w:rPr>
      </w:pPr>
    </w:p>
    <w:p w14:paraId="1EA2E1CF" w14:textId="54850D4C" w:rsidR="009D2A6C" w:rsidRPr="009D2A6C" w:rsidRDefault="009D2A6C" w:rsidP="009D2A6C">
      <w:pPr>
        <w:pStyle w:val="ListParagraph"/>
        <w:numPr>
          <w:ilvl w:val="0"/>
          <w:numId w:val="1"/>
        </w:numPr>
        <w:tabs>
          <w:tab w:val="left" w:pos="720"/>
        </w:tabs>
        <w:spacing w:after="0" w:line="240" w:lineRule="auto"/>
        <w:ind w:left="360"/>
        <w:jc w:val="both"/>
        <w:rPr>
          <w:rFonts w:ascii="Arial" w:hAnsi="Arial" w:cs="Arial"/>
          <w:b/>
          <w:bCs/>
        </w:rPr>
      </w:pPr>
      <w:r w:rsidRPr="009D2A6C">
        <w:rPr>
          <w:rFonts w:ascii="Arial" w:hAnsi="Arial" w:cs="Arial"/>
          <w:b/>
          <w:bCs/>
        </w:rPr>
        <w:t>Hasil Uji lapangan</w:t>
      </w:r>
    </w:p>
    <w:p w14:paraId="65C200CD" w14:textId="011EB995" w:rsidR="009D2A6C" w:rsidRDefault="009D2A6C" w:rsidP="009D2A6C">
      <w:pPr>
        <w:tabs>
          <w:tab w:val="left" w:pos="720"/>
        </w:tabs>
        <w:spacing w:after="0" w:line="240" w:lineRule="auto"/>
        <w:jc w:val="both"/>
        <w:rPr>
          <w:rFonts w:ascii="Arial" w:hAnsi="Arial" w:cs="Arial"/>
        </w:rPr>
      </w:pPr>
      <w:r w:rsidRPr="009D2A6C">
        <w:rPr>
          <w:rFonts w:ascii="Arial" w:hAnsi="Arial" w:cs="Arial"/>
        </w:rPr>
        <w:t xml:space="preserve">Uji lapangan dilakukan dengan 3 konsentrasi jamur uji (10-1, 10-2 dan 10-3) terhadap larva </w:t>
      </w:r>
      <w:r w:rsidRPr="002D6F84">
        <w:rPr>
          <w:rFonts w:ascii="Arial" w:hAnsi="Arial" w:cs="Arial"/>
          <w:i/>
          <w:iCs/>
        </w:rPr>
        <w:t>Aedes aegypti</w:t>
      </w:r>
      <w:r w:rsidRPr="009D2A6C">
        <w:rPr>
          <w:rFonts w:ascii="Arial" w:hAnsi="Arial" w:cs="Arial"/>
        </w:rPr>
        <w:t xml:space="preserve"> yang terdapat dalam ovitrap dengan 4 kali pengulangan setelah dilakukan homogenisasi berdasarkan instar III. </w:t>
      </w:r>
      <w:r w:rsidRPr="009D2A6C">
        <w:rPr>
          <w:rFonts w:ascii="Arial" w:hAnsi="Arial" w:cs="Arial"/>
        </w:rPr>
        <w:lastRenderedPageBreak/>
        <w:t>Pengamatan dilakukan setiap hari selama lima hari. Jumlah kematian larva pada berbagai konsentrasi jamur uji seperti terdapat pada tabel 6</w:t>
      </w:r>
      <w:r>
        <w:rPr>
          <w:rFonts w:ascii="Arial" w:hAnsi="Arial" w:cs="Arial"/>
        </w:rPr>
        <w:t>.</w:t>
      </w:r>
    </w:p>
    <w:p w14:paraId="67F7F9DF" w14:textId="77777777" w:rsidR="008429C8" w:rsidRDefault="008429C8" w:rsidP="008429C8">
      <w:pPr>
        <w:tabs>
          <w:tab w:val="left" w:pos="720"/>
        </w:tabs>
        <w:spacing w:after="0" w:line="240" w:lineRule="auto"/>
        <w:jc w:val="center"/>
        <w:rPr>
          <w:rFonts w:ascii="Arial" w:hAnsi="Arial" w:cs="Arial"/>
          <w:b/>
          <w:bCs/>
          <w:sz w:val="18"/>
          <w:szCs w:val="18"/>
        </w:rPr>
      </w:pPr>
    </w:p>
    <w:p w14:paraId="246D990D" w14:textId="1029602E" w:rsidR="00217D51" w:rsidRDefault="00217D51" w:rsidP="00217D51">
      <w:pPr>
        <w:tabs>
          <w:tab w:val="left" w:pos="720"/>
        </w:tabs>
        <w:spacing w:after="0" w:line="240" w:lineRule="auto"/>
        <w:jc w:val="center"/>
        <w:rPr>
          <w:rFonts w:ascii="Arial" w:hAnsi="Arial" w:cs="Arial"/>
          <w:b/>
          <w:bCs/>
          <w:sz w:val="18"/>
          <w:szCs w:val="18"/>
        </w:rPr>
      </w:pPr>
      <w:r w:rsidRPr="0074205E">
        <w:rPr>
          <w:noProof/>
        </w:rPr>
        <w:drawing>
          <wp:anchor distT="0" distB="0" distL="114300" distR="114300" simplePos="0" relativeHeight="251663360" behindDoc="0" locked="0" layoutInCell="1" allowOverlap="1" wp14:anchorId="038C6666" wp14:editId="6515DD95">
            <wp:simplePos x="0" y="0"/>
            <wp:positionH relativeFrom="margin">
              <wp:posOffset>2703195</wp:posOffset>
            </wp:positionH>
            <wp:positionV relativeFrom="paragraph">
              <wp:posOffset>382905</wp:posOffset>
            </wp:positionV>
            <wp:extent cx="2597150" cy="3683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9261" r="13591"/>
                    <a:stretch/>
                  </pic:blipFill>
                  <pic:spPr bwMode="auto">
                    <a:xfrm>
                      <a:off x="0" y="0"/>
                      <a:ext cx="2597150" cy="3683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24F1">
        <w:rPr>
          <w:rFonts w:ascii="Arial" w:hAnsi="Arial" w:cs="Arial"/>
          <w:b/>
          <w:bCs/>
          <w:sz w:val="18"/>
          <w:szCs w:val="18"/>
        </w:rPr>
        <w:t>Tabel 6 Kematian larva pada berbaga</w:t>
      </w:r>
      <w:r>
        <w:rPr>
          <w:rFonts w:ascii="Arial" w:hAnsi="Arial" w:cs="Arial"/>
          <w:b/>
          <w:bCs/>
          <w:sz w:val="18"/>
          <w:szCs w:val="18"/>
        </w:rPr>
        <w:t xml:space="preserve">i </w:t>
      </w:r>
      <w:r w:rsidRPr="004824F1">
        <w:rPr>
          <w:rFonts w:ascii="Arial" w:hAnsi="Arial" w:cs="Arial"/>
          <w:b/>
          <w:bCs/>
          <w:sz w:val="18"/>
          <w:szCs w:val="18"/>
        </w:rPr>
        <w:t>konsentrasi jamur uji di lapangan</w:t>
      </w:r>
    </w:p>
    <w:p w14:paraId="1BD41110" w14:textId="39074FC2" w:rsidR="00027942" w:rsidRDefault="00027942" w:rsidP="008429C8">
      <w:pPr>
        <w:tabs>
          <w:tab w:val="left" w:pos="720"/>
        </w:tabs>
        <w:spacing w:after="0" w:line="240" w:lineRule="auto"/>
        <w:jc w:val="center"/>
        <w:rPr>
          <w:rFonts w:ascii="Arial" w:hAnsi="Arial" w:cs="Arial"/>
          <w:b/>
          <w:bCs/>
          <w:sz w:val="18"/>
          <w:szCs w:val="18"/>
        </w:rPr>
      </w:pPr>
    </w:p>
    <w:p w14:paraId="6FB5EB46" w14:textId="77777777" w:rsidR="00217D51" w:rsidRDefault="00217D51" w:rsidP="00217D51">
      <w:pPr>
        <w:tabs>
          <w:tab w:val="left" w:pos="720"/>
        </w:tabs>
        <w:spacing w:after="0" w:line="240" w:lineRule="auto"/>
        <w:jc w:val="both"/>
        <w:rPr>
          <w:rFonts w:ascii="Arial" w:hAnsi="Arial" w:cs="Arial"/>
        </w:rPr>
      </w:pPr>
      <w:r w:rsidRPr="00AB638D">
        <w:rPr>
          <w:rFonts w:ascii="Arial" w:hAnsi="Arial" w:cs="Arial"/>
        </w:rPr>
        <w:t>Dari tabel 6. Diperoleh data kematian rata-rata minimal larva 50% terdapat pada konsentrasi jamur uji 10</w:t>
      </w:r>
      <w:r w:rsidRPr="001C0B2D">
        <w:rPr>
          <w:rFonts w:ascii="Arial" w:hAnsi="Arial" w:cs="Arial"/>
          <w:vertAlign w:val="superscript"/>
        </w:rPr>
        <w:t>-1</w:t>
      </w:r>
      <w:r w:rsidRPr="00AB638D">
        <w:rPr>
          <w:rFonts w:ascii="Arial" w:hAnsi="Arial" w:cs="Arial"/>
        </w:rPr>
        <w:t xml:space="preserve"> dengan jumlah spora 81.750. berdasarkan analisis probit nilai LC50 terdapat pada nilai estimasi konsentrasi 0,078 ml dan nilai estimasi jumlah spora sebanyak 71.953</w:t>
      </w:r>
      <w:r>
        <w:rPr>
          <w:rFonts w:ascii="Arial" w:hAnsi="Arial" w:cs="Arial"/>
        </w:rPr>
        <w:t>.</w:t>
      </w:r>
    </w:p>
    <w:p w14:paraId="46FC2F2F" w14:textId="338FC214" w:rsidR="00027942" w:rsidRDefault="00027942" w:rsidP="008429C8">
      <w:pPr>
        <w:tabs>
          <w:tab w:val="left" w:pos="720"/>
        </w:tabs>
        <w:spacing w:after="0" w:line="240" w:lineRule="auto"/>
        <w:jc w:val="center"/>
        <w:rPr>
          <w:rFonts w:ascii="Arial" w:hAnsi="Arial" w:cs="Arial"/>
          <w:b/>
          <w:bCs/>
          <w:sz w:val="18"/>
          <w:szCs w:val="18"/>
        </w:rPr>
      </w:pPr>
    </w:p>
    <w:p w14:paraId="66FBCAA6" w14:textId="649A4294" w:rsidR="009E3D97" w:rsidRDefault="009E3D97" w:rsidP="008429C8">
      <w:pPr>
        <w:tabs>
          <w:tab w:val="left" w:pos="720"/>
        </w:tabs>
        <w:spacing w:after="0" w:line="240" w:lineRule="auto"/>
        <w:jc w:val="center"/>
        <w:rPr>
          <w:rFonts w:ascii="Arial" w:hAnsi="Arial" w:cs="Arial"/>
          <w:b/>
          <w:bCs/>
          <w:sz w:val="18"/>
          <w:szCs w:val="18"/>
        </w:rPr>
      </w:pPr>
    </w:p>
    <w:p w14:paraId="26D5BF8E" w14:textId="77777777" w:rsidR="00217D51" w:rsidRDefault="00217D51" w:rsidP="00217D51">
      <w:pPr>
        <w:tabs>
          <w:tab w:val="left" w:pos="720"/>
        </w:tabs>
        <w:spacing w:after="0" w:line="240" w:lineRule="auto"/>
        <w:rPr>
          <w:rFonts w:ascii="Arial" w:hAnsi="Arial" w:cs="Arial"/>
          <w:b/>
          <w:bCs/>
          <w:sz w:val="18"/>
          <w:szCs w:val="18"/>
        </w:rPr>
      </w:pPr>
      <w:r w:rsidRPr="00AB638D">
        <w:rPr>
          <w:rFonts w:ascii="Arial" w:hAnsi="Arial" w:cs="Arial"/>
          <w:b/>
          <w:bCs/>
        </w:rPr>
        <w:t>PEMBAHASAN</w:t>
      </w:r>
      <w:r w:rsidRPr="00AB638D">
        <w:rPr>
          <w:rFonts w:ascii="Arial" w:hAnsi="Arial" w:cs="Arial"/>
          <w:b/>
          <w:bCs/>
          <w:sz w:val="18"/>
          <w:szCs w:val="18"/>
        </w:rPr>
        <w:t xml:space="preserve">     </w:t>
      </w:r>
    </w:p>
    <w:p w14:paraId="7122640E" w14:textId="77777777" w:rsidR="00217D51" w:rsidRPr="00482C0B" w:rsidRDefault="00217D51" w:rsidP="00217D51">
      <w:pPr>
        <w:tabs>
          <w:tab w:val="left" w:pos="720"/>
        </w:tabs>
        <w:spacing w:after="0" w:line="240" w:lineRule="auto"/>
        <w:jc w:val="both"/>
        <w:rPr>
          <w:rFonts w:ascii="Arial" w:hAnsi="Arial" w:cs="Arial"/>
        </w:rPr>
      </w:pPr>
      <w:r>
        <w:rPr>
          <w:rFonts w:ascii="Arial" w:hAnsi="Arial" w:cs="Arial"/>
        </w:rPr>
        <w:t xml:space="preserve">    Penelitian kerentanan/ resistensi larva nyamuk sebagai vektor demam berdarah terhadap insektisida sintetis telah banyak dilakukan, seperti penelitian </w:t>
      </w:r>
      <w:r w:rsidRPr="00482C0B">
        <w:rPr>
          <w:rFonts w:ascii="Arial" w:hAnsi="Arial" w:cs="Arial"/>
        </w:rPr>
        <w:t xml:space="preserve">Istiana </w:t>
      </w:r>
      <w:r>
        <w:rPr>
          <w:rFonts w:ascii="Arial" w:hAnsi="Arial" w:cs="Arial"/>
        </w:rPr>
        <w:t>dkk mengenai</w:t>
      </w:r>
      <w:r w:rsidRPr="00482C0B">
        <w:rPr>
          <w:rFonts w:ascii="Arial" w:hAnsi="Arial" w:cs="Arial"/>
        </w:rPr>
        <w:t xml:space="preserve"> </w:t>
      </w:r>
      <w:r>
        <w:rPr>
          <w:rFonts w:ascii="Arial" w:hAnsi="Arial" w:cs="Arial"/>
        </w:rPr>
        <w:t>st</w:t>
      </w:r>
      <w:r w:rsidRPr="00482C0B">
        <w:rPr>
          <w:rFonts w:ascii="Arial" w:hAnsi="Arial" w:cs="Arial"/>
        </w:rPr>
        <w:t xml:space="preserve">atus </w:t>
      </w:r>
      <w:r w:rsidRPr="00482C0B">
        <w:rPr>
          <w:rFonts w:ascii="Arial" w:hAnsi="Arial" w:cs="Arial"/>
        </w:rPr>
        <w:lastRenderedPageBreak/>
        <w:t xml:space="preserve">kerentanan larva </w:t>
      </w:r>
      <w:r w:rsidRPr="00482C0B">
        <w:rPr>
          <w:rFonts w:ascii="Arial" w:hAnsi="Arial" w:cs="Arial"/>
          <w:i/>
          <w:iCs/>
        </w:rPr>
        <w:t>Aedes aegypti</w:t>
      </w:r>
      <w:r w:rsidRPr="00482C0B">
        <w:rPr>
          <w:rFonts w:ascii="Arial" w:hAnsi="Arial" w:cs="Arial"/>
        </w:rPr>
        <w:t xml:space="preserve"> terhadap temefos di Banjarmasin barat </w:t>
      </w:r>
      <w:r>
        <w:rPr>
          <w:rFonts w:ascii="Arial" w:hAnsi="Arial" w:cs="Arial"/>
        </w:rPr>
        <w:t xml:space="preserve">hasilnya didapatkan Larva </w:t>
      </w:r>
      <w:r w:rsidRPr="001C0B2D">
        <w:rPr>
          <w:rFonts w:ascii="Arial" w:hAnsi="Arial" w:cs="Arial"/>
          <w:i/>
          <w:iCs/>
        </w:rPr>
        <w:t>Aedes aegypti</w:t>
      </w:r>
      <w:r>
        <w:rPr>
          <w:rFonts w:ascii="Arial" w:hAnsi="Arial" w:cs="Arial"/>
        </w:rPr>
        <w:t xml:space="preserve"> </w:t>
      </w:r>
      <w:r w:rsidRPr="00482C0B">
        <w:rPr>
          <w:rFonts w:ascii="Arial" w:hAnsi="Arial" w:cs="Arial"/>
        </w:rPr>
        <w:t>sudah resisten terhadap temephos (L</w:t>
      </w:r>
      <w:r>
        <w:rPr>
          <w:rFonts w:ascii="Arial" w:hAnsi="Arial" w:cs="Arial"/>
        </w:rPr>
        <w:t>C</w:t>
      </w:r>
      <w:r w:rsidRPr="00482C0B">
        <w:rPr>
          <w:rFonts w:ascii="Arial" w:hAnsi="Arial" w:cs="Arial"/>
        </w:rPr>
        <w:t xml:space="preserve"> = 0,0243 ppm)</w:t>
      </w:r>
      <w:r>
        <w:rPr>
          <w:rFonts w:ascii="Arial" w:hAnsi="Arial" w:cs="Arial"/>
        </w:rPr>
        <w:t>, sehingga diperlukan pencarian larvasida yang efektif dan berasal dari bahan alam yang ramah lingkungan sebagai pengganti temephos.</w:t>
      </w:r>
      <w:r>
        <w:rPr>
          <w:rFonts w:ascii="Arial" w:hAnsi="Arial" w:cs="Arial"/>
        </w:rPr>
        <w:fldChar w:fldCharType="begin" w:fldLock="1"/>
      </w:r>
      <w:r>
        <w:rPr>
          <w:rFonts w:ascii="Arial" w:hAnsi="Arial" w:cs="Arial"/>
        </w:rPr>
        <w:instrText>ADDIN CSL_CITATION {"citationItems":[{"id":"ITEM-1","itemData":{"ISSN":"2354-8843","abstract":"Temephos has been used in controlling vector of dengue hemorrhagic fever, Aedes aegypti since long time ago. Long and continous usage of insecticides can increase the occurrence of resistance. This research aim to know the resistance of Ae. aegypti in West Banjarmasin. We used experimental study with post test only with control group design. There were 8 groups of temephos treatment; 0,005 ppm, 0,01 ppm, 0,015 ppm, 0,03 ppm, 0,045 ppm, 0,060 ppm, 0,075 ppm and 0,090 ppm. Each group was exposed for the Ae.aegypti larvae and dead larvae observed after 24 hours exposure. Based on probit analysis, effective doses of temephos to kill 50% larvae (Lethal Concentration/LC ) was between 0,0064 - 0,0126 ppm 50 (average = 0,00957 ppm) and LC was between 0,0196 - 0,0340 ppm (average = 0,0243 99 ppm). This research indicated that Ae.aegypti larvae in West Banjarmasin is resistant to temephos.","author":[{"dropping-particle":"","family":"Istiana","given":"","non-dropping-particle":"","parse-names":false,"suffix":""},{"dropping-particle":"","family":"Heriyani","given":"Farida","non-dropping-particle":"","parse-names":false,"suffix":""},{"dropping-particle":"","family":"Isnaini","given":"","non-dropping-particle":"","parse-names":false,"suffix":""}],"container-title":"Jurnal Buski","id":"ITEM-1","issue":"2","issued":{"date-parts":[["2012"]]},"page":"53 - 58","title":"Status kerentanan larva Aedes aegypti terhadap temefos di Banjarmasin Barat","type":"article-journal","volume":"4"},"uris":["http://www.mendeley.com/documents/?uuid=320abe16-9880-4154-925b-f0d9e25c198b"]}],"mendeley":{"formattedCitation":"&lt;sup&gt;6&lt;/sup&gt;","plainTextFormattedCitation":"6","previouslyFormattedCitation":"&lt;sup&gt;6&lt;/sup&gt;"},"properties":{"noteIndex":0},"schema":"https://github.com/citation-style-language/schema/raw/master/csl-citation.json"}</w:instrText>
      </w:r>
      <w:r>
        <w:rPr>
          <w:rFonts w:ascii="Arial" w:hAnsi="Arial" w:cs="Arial"/>
        </w:rPr>
        <w:fldChar w:fldCharType="separate"/>
      </w:r>
      <w:r w:rsidRPr="00947226">
        <w:rPr>
          <w:rFonts w:ascii="Arial" w:hAnsi="Arial" w:cs="Arial"/>
          <w:noProof/>
          <w:vertAlign w:val="superscript"/>
        </w:rPr>
        <w:t>6</w:t>
      </w:r>
      <w:r>
        <w:rPr>
          <w:rFonts w:ascii="Arial" w:hAnsi="Arial" w:cs="Arial"/>
        </w:rPr>
        <w:fldChar w:fldCharType="end"/>
      </w:r>
      <w:r>
        <w:rPr>
          <w:rFonts w:ascii="Arial" w:hAnsi="Arial" w:cs="Arial"/>
        </w:rPr>
        <w:t xml:space="preserve"> Penelitian sejenis dilakukan oleh Muhammad Surya Rahman dkk mengenai perbedaan status kerentanan nyamuk Aedes aegypti terhadap malathion di Kabupaten Bantul Yogyakarta, diperoleh hasil </w:t>
      </w:r>
      <w:r w:rsidRPr="00E92695">
        <w:rPr>
          <w:rFonts w:ascii="Arial" w:hAnsi="Arial" w:cs="Arial"/>
          <w:i/>
          <w:iCs/>
        </w:rPr>
        <w:t>Aedes aegypti</w:t>
      </w:r>
      <w:r w:rsidRPr="00482C0B">
        <w:rPr>
          <w:rFonts w:ascii="Arial" w:hAnsi="Arial" w:cs="Arial"/>
        </w:rPr>
        <w:t xml:space="preserve"> yang berasal dari Desa Panggungharjo telah resistan dan nyamuk </w:t>
      </w:r>
      <w:r w:rsidRPr="007405D6">
        <w:rPr>
          <w:rFonts w:ascii="Arial" w:hAnsi="Arial" w:cs="Arial"/>
          <w:i/>
          <w:iCs/>
        </w:rPr>
        <w:t>Aedes aegypti</w:t>
      </w:r>
      <w:r w:rsidRPr="00482C0B">
        <w:rPr>
          <w:rFonts w:ascii="Arial" w:hAnsi="Arial" w:cs="Arial"/>
        </w:rPr>
        <w:t xml:space="preserve"> yang berasal dari Desa Dlingo tidak resisten melainkan masih dalam kategori sedang. </w:t>
      </w:r>
      <w:r>
        <w:rPr>
          <w:rFonts w:ascii="Arial" w:hAnsi="Arial" w:cs="Arial"/>
        </w:rPr>
        <w:t>Jadi disimpulkan terdapat</w:t>
      </w:r>
      <w:r w:rsidRPr="00482C0B">
        <w:rPr>
          <w:rFonts w:ascii="Arial" w:hAnsi="Arial" w:cs="Arial"/>
        </w:rPr>
        <w:t xml:space="preserve"> perbedaan tingkat resistensi malathion antara Desa Panggungharjo dan Dlingo Bantul Yogyakarta.</w:t>
      </w:r>
      <w:r>
        <w:rPr>
          <w:rFonts w:ascii="Arial" w:hAnsi="Arial" w:cs="Arial"/>
        </w:rPr>
        <w:fldChar w:fldCharType="begin" w:fldLock="1"/>
      </w:r>
      <w:r>
        <w:rPr>
          <w:rFonts w:ascii="Arial" w:hAnsi="Arial" w:cs="Arial"/>
        </w:rPr>
        <w:instrText>ADDIN CSL_CITATION {"citationItems":[{"id":"ITEM-1","itemData":{"DOI":"10.15294/kemas.v11i2.4164","ISSN":"1858-1196","abstract":"&lt;p&gt;&lt;strong&gt;Abstrak&lt;/strong&gt;&lt;/p&gt;&lt;p&gt;Demam berdarah dengue di Kabupaten Bantul selama 5 tahun terakhir menunjukkan wilayah Kecamatan Sewon termasuk dalam wilayah endemis dan Kecamatan Dlingo merupakan Kecamatan dan desa yang memiliki angka kejadian yang paling rendah, bahkan di Desa Dlingo pernah tidak mengalami kejadian Demam berdarah dengue. Penggunaan malathion sebagai salah satu upaya pencegahan yang berlangsung lama di Desa Panggungharjo dimungkinkan dapat terjadi resistensi, sehingga tujuan penelitian ini adalah untuk mengetahui status resistensi malathion di Desa Panggungharjo dan Dlingo. Penelitian pada tahun 2014 merupakan penelitian deskriptif dengan uji laboratorium. Objek penelitian dalam penelitian ini adalah nyamuk Aedes aegypti hasil rearing yang diperoleh di Desa Panggungharjo dan Dlingo Bantul yang kemudian diuji secara suseptibiltas. Hasil penelitian menunjukkan bahwa nyamuk Aedes aegypti yang berasal dari Desa Panggungharjo telah resistan dan nyamuk Aedes aegypti yang berasal dari Desa Dlingo tidak resisten melainkan masih dalam kategori sedang. Ada perbedaan tingkat resistensi malathion antara Desa Panggungharjo dan Dlingo Bantul Yogyakarta.&lt;/p&gt;&lt;p&gt;Kata Kunci : Aedes aegypti; Malation; Kerentanan; Resistensi.&lt;/p&gt;&lt;p&gt; &lt;/p&gt;&lt;p&gt;&lt;strong&gt;&lt;em&gt;Abstract&lt;/em&gt;&lt;/strong&gt;&lt;/p&gt;&lt;p&gt;&lt;em&gt;Dengue hemorrhagic fever in the district Bantul during the last 5 years shows Sewon district area is also included in the endemic areas and Dlingo is a village that has the lowest incidence. Even at some time in Dlingo there was an  occurrence of dengue hemorrhagic fever. Prolonged use of malathion as one prevention in the Panggungharjo district  may can occur in resistance with this dengue. Purpose of this study was to determine the status of malathion resistance in the Panggungharjo and Dlingo. The research in 2014  was descriptive with laboratory test.  Research object is the Aedes aegypti rearing results obtained from the Panggungharjo and Dlingo Bantul and then tested in susceptibility. The results of this study are Aedes aegypti from the Panggungharjo was resistant with and Aedes aegypti from Dlingo is not resistant but still in the tolerant category. There have different levels of resistance between Panggungharjo and Dlingo Bantul Yogyakarta.&lt;/em&gt;&lt;/p&gt;&lt;p&gt;&lt;em&gt;Keywords : Aedes aegypti; Malathion; Susceptibility; Resistance.&lt;/em&gt;&lt;/p&gt;","author":[{"dropping-particle":"","family":"Sofiana","given":"Liena","non-dropping-particle":"","parse-names":false,"suffix":""},{"dropping-particle":"","family":"Rahman","given":"Muhammad Surya","non-dropping-particle":"","parse-names":false,"suffix":""}],"container-title":"Jurnal Kesehatan Masyarakat","id":"ITEM-1","issue":"2","issued":{"date-parts":[["2016"]]},"page":"302","title":"Perbedaan Status Kerentanan Nyamuk Aedes Aegypti Terhadap Malathion Di Kabupaten Bantul Yogyakarta","type":"article-journal","volume":"11"},"uris":["http://www.mendeley.com/documents/?uuid=de3eb7e1-88aa-43e2-8e28-4cd830167dcc"]}],"mendeley":{"formattedCitation":"&lt;sup&gt;9&lt;/sup&gt;","plainTextFormattedCitation":"9","previouslyFormattedCitation":"&lt;sup&gt;9&lt;/sup&gt;"},"properties":{"noteIndex":0},"schema":"https://github.com/citation-style-language/schema/raw/master/csl-citation.json"}</w:instrText>
      </w:r>
      <w:r>
        <w:rPr>
          <w:rFonts w:ascii="Arial" w:hAnsi="Arial" w:cs="Arial"/>
        </w:rPr>
        <w:fldChar w:fldCharType="separate"/>
      </w:r>
      <w:r w:rsidRPr="001A38C2">
        <w:rPr>
          <w:rFonts w:ascii="Arial" w:hAnsi="Arial" w:cs="Arial"/>
          <w:noProof/>
          <w:vertAlign w:val="superscript"/>
        </w:rPr>
        <w:t>9</w:t>
      </w:r>
      <w:r>
        <w:rPr>
          <w:rFonts w:ascii="Arial" w:hAnsi="Arial" w:cs="Arial"/>
        </w:rPr>
        <w:fldChar w:fldCharType="end"/>
      </w:r>
    </w:p>
    <w:p w14:paraId="44CB8066" w14:textId="66927906" w:rsidR="00AB638D" w:rsidRPr="00AB638D" w:rsidRDefault="00217D51" w:rsidP="00AB638D">
      <w:pPr>
        <w:tabs>
          <w:tab w:val="left" w:pos="720"/>
        </w:tabs>
        <w:spacing w:after="0" w:line="240" w:lineRule="auto"/>
        <w:jc w:val="both"/>
        <w:rPr>
          <w:rFonts w:ascii="Arial" w:hAnsi="Arial" w:cs="Arial"/>
        </w:rPr>
      </w:pPr>
      <w:r>
        <w:rPr>
          <w:rFonts w:ascii="Arial" w:hAnsi="Arial" w:cs="Arial"/>
        </w:rPr>
        <w:t xml:space="preserve">   </w:t>
      </w:r>
      <w:commentRangeStart w:id="6"/>
      <w:r>
        <w:rPr>
          <w:rFonts w:ascii="Arial" w:hAnsi="Arial" w:cs="Arial"/>
        </w:rPr>
        <w:t xml:space="preserve">Hasil </w:t>
      </w:r>
      <w:r w:rsidRPr="00AB638D">
        <w:rPr>
          <w:rFonts w:ascii="Arial" w:hAnsi="Arial" w:cs="Arial"/>
        </w:rPr>
        <w:t xml:space="preserve">Uji laboratorium pada </w:t>
      </w:r>
      <w:r>
        <w:rPr>
          <w:rFonts w:ascii="Arial" w:hAnsi="Arial" w:cs="Arial"/>
        </w:rPr>
        <w:t xml:space="preserve">penelitian ini, didapatkan hasil </w:t>
      </w:r>
      <w:r w:rsidRPr="00AB638D">
        <w:rPr>
          <w:rFonts w:ascii="Arial" w:hAnsi="Arial" w:cs="Arial"/>
        </w:rPr>
        <w:t>pada konsentrasi 10</w:t>
      </w:r>
      <w:r w:rsidRPr="00AB638D">
        <w:rPr>
          <w:rFonts w:ascii="Arial" w:hAnsi="Arial" w:cs="Arial"/>
          <w:vertAlign w:val="superscript"/>
        </w:rPr>
        <w:t>-1</w:t>
      </w:r>
      <w:r w:rsidRPr="00AB638D">
        <w:rPr>
          <w:rFonts w:ascii="Arial" w:hAnsi="Arial" w:cs="Arial"/>
        </w:rPr>
        <w:t xml:space="preserve"> ml dengan rata-rata jumlah spora 109.200 dapat menyebabkan kematian 10 ekor (50%)</w:t>
      </w:r>
      <w:r>
        <w:rPr>
          <w:rFonts w:ascii="Arial" w:hAnsi="Arial" w:cs="Arial"/>
        </w:rPr>
        <w:t xml:space="preserve"> </w:t>
      </w:r>
      <w:r w:rsidRPr="00AB638D">
        <w:rPr>
          <w:rFonts w:ascii="Arial" w:hAnsi="Arial" w:cs="Arial"/>
        </w:rPr>
        <w:t xml:space="preserve">larva </w:t>
      </w:r>
      <w:r w:rsidRPr="00AB638D">
        <w:rPr>
          <w:rFonts w:ascii="Arial" w:hAnsi="Arial" w:cs="Arial"/>
          <w:i/>
          <w:iCs/>
        </w:rPr>
        <w:t>Aedes aegypti</w:t>
      </w:r>
      <w:r>
        <w:rPr>
          <w:rFonts w:ascii="Arial" w:hAnsi="Arial" w:cs="Arial"/>
        </w:rPr>
        <w:t xml:space="preserve">. </w:t>
      </w:r>
      <w:commentRangeEnd w:id="6"/>
      <w:r w:rsidR="00057FD4">
        <w:rPr>
          <w:rStyle w:val="CommentReference"/>
        </w:rPr>
        <w:commentReference w:id="6"/>
      </w:r>
      <w:r w:rsidRPr="00AB638D">
        <w:rPr>
          <w:rFonts w:ascii="Arial" w:hAnsi="Arial" w:cs="Arial"/>
        </w:rPr>
        <w:t xml:space="preserve">Terjadi penurunan jumlah kematian larva </w:t>
      </w:r>
      <w:r>
        <w:rPr>
          <w:rFonts w:ascii="Arial" w:hAnsi="Arial" w:cs="Arial"/>
        </w:rPr>
        <w:t>seiring</w:t>
      </w:r>
      <w:r w:rsidRPr="00AB638D">
        <w:rPr>
          <w:rFonts w:ascii="Arial" w:hAnsi="Arial" w:cs="Arial"/>
        </w:rPr>
        <w:t xml:space="preserve"> dengan penurunan jumlah spora pada masing-masing konsentrasi </w:t>
      </w:r>
      <w:r>
        <w:rPr>
          <w:rFonts w:ascii="Arial" w:hAnsi="Arial" w:cs="Arial"/>
        </w:rPr>
        <w:t xml:space="preserve">(gambar 2). </w:t>
      </w:r>
      <w:r w:rsidRPr="00AB638D">
        <w:rPr>
          <w:rFonts w:ascii="Arial" w:hAnsi="Arial" w:cs="Arial"/>
        </w:rPr>
        <w:t>Kematian larva oleh jamur ditandai dengan berubah warna pada tubuh larva</w:t>
      </w:r>
      <w:r>
        <w:rPr>
          <w:rFonts w:ascii="Arial" w:hAnsi="Arial" w:cs="Arial"/>
        </w:rPr>
        <w:t xml:space="preserve"> </w:t>
      </w:r>
      <w:r w:rsidR="00AB638D" w:rsidRPr="00AB638D">
        <w:rPr>
          <w:rFonts w:ascii="Arial" w:hAnsi="Arial" w:cs="Arial"/>
        </w:rPr>
        <w:t xml:space="preserve">menjadi hijau kehitaman, karena jamur berhasil menginfeksi tubuh larva. Kematian larva disebabkan oleh konidiospora yang kontak pada integumen larva. Konidiospora akan mendapatkan penetrasi ke dalam tubuh larva. Kemudian berkembang, masuknya tabung kecambah jamur atau apresorium ke dalam tubuh larva dan hifa akan memperbanyak pada haemocoel. Jamur mengeluarkan </w:t>
      </w:r>
      <w:r w:rsidR="00AB638D" w:rsidRPr="00AB638D">
        <w:rPr>
          <w:rFonts w:ascii="Arial" w:hAnsi="Arial" w:cs="Arial"/>
        </w:rPr>
        <w:lastRenderedPageBreak/>
        <w:t xml:space="preserve">enzim dan toksin yang dapat merusak membran sel sehingga semua jaringan dan tubuh serangga tersebut habis oleh jamur </w:t>
      </w:r>
      <w:r w:rsidR="00AB638D" w:rsidRPr="00E92695">
        <w:rPr>
          <w:rFonts w:ascii="Arial" w:hAnsi="Arial" w:cs="Arial"/>
          <w:i/>
          <w:iCs/>
        </w:rPr>
        <w:t>M. Anisopliae</w:t>
      </w:r>
      <w:r w:rsidR="00AB638D" w:rsidRPr="00AB638D">
        <w:rPr>
          <w:rFonts w:ascii="Arial" w:hAnsi="Arial" w:cs="Arial"/>
        </w:rPr>
        <w:t xml:space="preserve"> kemudian akan mengalami kematian. Jamur menginfeksi larva melalui mulut, kulit kutikula, dan ruas-ruas yang terdapat pada tubuh serangga. </w:t>
      </w:r>
    </w:p>
    <w:p w14:paraId="0BF5E029" w14:textId="22D4B0A2" w:rsidR="00AB638D" w:rsidRPr="00AB638D" w:rsidRDefault="003514F9" w:rsidP="00AB638D">
      <w:pPr>
        <w:tabs>
          <w:tab w:val="left" w:pos="720"/>
        </w:tabs>
        <w:spacing w:after="0" w:line="240" w:lineRule="auto"/>
        <w:jc w:val="both"/>
        <w:rPr>
          <w:rFonts w:ascii="Arial" w:hAnsi="Arial" w:cs="Arial"/>
        </w:rPr>
      </w:pPr>
      <w:r>
        <w:rPr>
          <w:rFonts w:ascii="Arial" w:hAnsi="Arial" w:cs="Arial"/>
        </w:rPr>
        <w:t xml:space="preserve">     </w:t>
      </w:r>
      <w:r w:rsidR="00AB638D" w:rsidRPr="00AB638D">
        <w:rPr>
          <w:rFonts w:ascii="Arial" w:hAnsi="Arial" w:cs="Arial"/>
        </w:rPr>
        <w:t xml:space="preserve">Kematian larva meningkat seiring dengan bertambahnya waktu kontak. Pada awal kontak, spora jamur belum menghasilkan toksin destruksi yang dapat menyerang sistem kekebalan tubuh larva sehingga pada hari pertama belum ditemukan larva yang mati. Toksis destruksi mulai menyebar pada hari kedua sampai kelima sehingga ditemukan banyak larva yang mati.  </w:t>
      </w:r>
    </w:p>
    <w:p w14:paraId="4598FB65" w14:textId="176ED5A1" w:rsidR="00AB638D" w:rsidRPr="00AB638D" w:rsidRDefault="003514F9" w:rsidP="00AB638D">
      <w:pPr>
        <w:tabs>
          <w:tab w:val="left" w:pos="720"/>
        </w:tabs>
        <w:spacing w:after="0" w:line="240" w:lineRule="auto"/>
        <w:jc w:val="both"/>
        <w:rPr>
          <w:rFonts w:ascii="Arial" w:hAnsi="Arial" w:cs="Arial"/>
        </w:rPr>
      </w:pPr>
      <w:r>
        <w:rPr>
          <w:rFonts w:ascii="Arial" w:hAnsi="Arial" w:cs="Arial"/>
        </w:rPr>
        <w:t xml:space="preserve">     </w:t>
      </w:r>
      <w:r w:rsidR="00AB638D" w:rsidRPr="00AB638D">
        <w:rPr>
          <w:rFonts w:ascii="Arial" w:hAnsi="Arial" w:cs="Arial"/>
        </w:rPr>
        <w:t>Konsentrasi jamur 10</w:t>
      </w:r>
      <w:r w:rsidR="00AB638D" w:rsidRPr="003514F9">
        <w:rPr>
          <w:rFonts w:ascii="Arial" w:hAnsi="Arial" w:cs="Arial"/>
          <w:vertAlign w:val="superscript"/>
        </w:rPr>
        <w:t>-1</w:t>
      </w:r>
      <w:r w:rsidR="00AB638D" w:rsidRPr="00AB638D">
        <w:rPr>
          <w:rFonts w:ascii="Arial" w:hAnsi="Arial" w:cs="Arial"/>
        </w:rPr>
        <w:t xml:space="preserve"> ml kemudian dijadikan acuan untuk uji lapangan, kemudian dibuat 3 konsentrasi yaitu 10</w:t>
      </w:r>
      <w:r w:rsidR="00AB638D" w:rsidRPr="003514F9">
        <w:rPr>
          <w:rFonts w:ascii="Arial" w:hAnsi="Arial" w:cs="Arial"/>
          <w:vertAlign w:val="superscript"/>
        </w:rPr>
        <w:t>-1</w:t>
      </w:r>
      <w:r w:rsidR="00AB638D" w:rsidRPr="00AB638D">
        <w:rPr>
          <w:rFonts w:ascii="Arial" w:hAnsi="Arial" w:cs="Arial"/>
        </w:rPr>
        <w:t>, 10</w:t>
      </w:r>
      <w:r w:rsidR="00AB638D" w:rsidRPr="003514F9">
        <w:rPr>
          <w:rFonts w:ascii="Arial" w:hAnsi="Arial" w:cs="Arial"/>
          <w:vertAlign w:val="superscript"/>
        </w:rPr>
        <w:t>-2</w:t>
      </w:r>
      <w:r w:rsidR="00AB638D" w:rsidRPr="00AB638D">
        <w:rPr>
          <w:rFonts w:ascii="Arial" w:hAnsi="Arial" w:cs="Arial"/>
        </w:rPr>
        <w:t>, dan 10</w:t>
      </w:r>
      <w:r w:rsidR="00AB638D" w:rsidRPr="003514F9">
        <w:rPr>
          <w:rFonts w:ascii="Arial" w:hAnsi="Arial" w:cs="Arial"/>
          <w:vertAlign w:val="superscript"/>
        </w:rPr>
        <w:t>-3</w:t>
      </w:r>
      <w:r w:rsidR="00AB638D" w:rsidRPr="00AB638D">
        <w:rPr>
          <w:rFonts w:ascii="Arial" w:hAnsi="Arial" w:cs="Arial"/>
        </w:rPr>
        <w:t>. Hasil uji lapangan menunjukkan hasil yang tidak jauh berbeda dengan uji la</w:t>
      </w:r>
      <w:r w:rsidR="00027942">
        <w:rPr>
          <w:rFonts w:ascii="Arial" w:hAnsi="Arial" w:cs="Arial"/>
        </w:rPr>
        <w:t>boratorium</w:t>
      </w:r>
      <w:r w:rsidR="00AB638D" w:rsidRPr="00AB638D">
        <w:rPr>
          <w:rFonts w:ascii="Arial" w:hAnsi="Arial" w:cs="Arial"/>
        </w:rPr>
        <w:t xml:space="preserve"> yaitu didapat pada konsentrasi 10</w:t>
      </w:r>
      <w:r w:rsidR="00AB638D" w:rsidRPr="003514F9">
        <w:rPr>
          <w:rFonts w:ascii="Arial" w:hAnsi="Arial" w:cs="Arial"/>
          <w:vertAlign w:val="superscript"/>
        </w:rPr>
        <w:t>-1</w:t>
      </w:r>
      <w:r w:rsidR="00AB638D" w:rsidRPr="00AB638D">
        <w:rPr>
          <w:rFonts w:ascii="Arial" w:hAnsi="Arial" w:cs="Arial"/>
        </w:rPr>
        <w:t xml:space="preserve"> yang efektif membunuh larva sebesar 50% (LC50). Jumlah spora pada uji laboratorium didapat jumlah sebanyak 109.200, sedangkan pada uji lapangan didapat sebanyak 81.750 spora. Perbedaan tersebut karena perbedaan pemipetan jamur uji. </w:t>
      </w:r>
    </w:p>
    <w:p w14:paraId="4E6CB250" w14:textId="767AE907" w:rsidR="00AB638D" w:rsidRDefault="003514F9" w:rsidP="00AB638D">
      <w:pPr>
        <w:tabs>
          <w:tab w:val="left" w:pos="720"/>
        </w:tabs>
        <w:spacing w:after="0" w:line="240" w:lineRule="auto"/>
        <w:jc w:val="both"/>
        <w:rPr>
          <w:rFonts w:ascii="Arial" w:hAnsi="Arial" w:cs="Arial"/>
        </w:rPr>
      </w:pPr>
      <w:r>
        <w:rPr>
          <w:rFonts w:ascii="Arial" w:hAnsi="Arial" w:cs="Arial"/>
        </w:rPr>
        <w:t xml:space="preserve">     </w:t>
      </w:r>
      <w:r w:rsidR="002D6F84">
        <w:rPr>
          <w:rFonts w:ascii="Arial" w:hAnsi="Arial" w:cs="Arial"/>
        </w:rPr>
        <w:t>Seiring</w:t>
      </w:r>
      <w:r w:rsidR="002D6F84" w:rsidRPr="002D6F84">
        <w:rPr>
          <w:rFonts w:ascii="Arial" w:hAnsi="Arial" w:cs="Arial"/>
        </w:rPr>
        <w:t xml:space="preserve"> penelitian Perumal Vivekanandhan</w:t>
      </w:r>
      <w:r w:rsidR="002D6F84">
        <w:rPr>
          <w:rFonts w:ascii="Arial" w:hAnsi="Arial" w:cs="Arial"/>
        </w:rPr>
        <w:t xml:space="preserve"> dkk</w:t>
      </w:r>
      <w:r w:rsidR="002D6F84" w:rsidRPr="002D6F84">
        <w:rPr>
          <w:rFonts w:ascii="Arial" w:hAnsi="Arial" w:cs="Arial"/>
        </w:rPr>
        <w:t xml:space="preserve">, </w:t>
      </w:r>
      <w:r w:rsidR="002D6F84">
        <w:rPr>
          <w:rFonts w:ascii="Arial" w:hAnsi="Arial" w:cs="Arial"/>
        </w:rPr>
        <w:t xml:space="preserve">menyatakan bahwa metabolit sekunder </w:t>
      </w:r>
      <w:r w:rsidR="002D6F84" w:rsidRPr="003B4081">
        <w:rPr>
          <w:rFonts w:ascii="Arial" w:hAnsi="Arial" w:cs="Arial"/>
          <w:i/>
          <w:iCs/>
        </w:rPr>
        <w:t>Metarhizium anisopliae</w:t>
      </w:r>
      <w:r w:rsidR="002D6F84" w:rsidRPr="003B4081">
        <w:rPr>
          <w:rFonts w:ascii="Arial" w:hAnsi="Arial" w:cs="Arial"/>
        </w:rPr>
        <w:t xml:space="preserve"> </w:t>
      </w:r>
      <w:r w:rsidR="002D6F84" w:rsidRPr="002D6F84">
        <w:rPr>
          <w:rFonts w:ascii="Arial" w:hAnsi="Arial" w:cs="Arial"/>
        </w:rPr>
        <w:t xml:space="preserve">menunjukkan </w:t>
      </w:r>
      <w:r w:rsidR="002D6F84">
        <w:rPr>
          <w:rFonts w:ascii="Arial" w:hAnsi="Arial" w:cs="Arial"/>
        </w:rPr>
        <w:t xml:space="preserve">aktivitas </w:t>
      </w:r>
      <w:r w:rsidR="002D6F84" w:rsidRPr="002D6F84">
        <w:rPr>
          <w:rFonts w:ascii="Arial" w:hAnsi="Arial" w:cs="Arial"/>
        </w:rPr>
        <w:t>larvasida yang kuat</w:t>
      </w:r>
      <w:r w:rsidR="002D6F84">
        <w:rPr>
          <w:rFonts w:ascii="Arial" w:hAnsi="Arial" w:cs="Arial"/>
        </w:rPr>
        <w:t xml:space="preserve"> terhadap </w:t>
      </w:r>
      <w:r w:rsidR="002D6F84" w:rsidRPr="002D6F84">
        <w:rPr>
          <w:rFonts w:ascii="Arial" w:hAnsi="Arial" w:cs="Arial"/>
        </w:rPr>
        <w:t xml:space="preserve">larva </w:t>
      </w:r>
      <w:r w:rsidR="002D6F84" w:rsidRPr="002D6F84">
        <w:rPr>
          <w:rFonts w:ascii="Arial" w:hAnsi="Arial" w:cs="Arial"/>
          <w:i/>
          <w:iCs/>
        </w:rPr>
        <w:t>An</w:t>
      </w:r>
      <w:r w:rsidR="002D6F84">
        <w:rPr>
          <w:rFonts w:ascii="Arial" w:hAnsi="Arial" w:cs="Arial"/>
          <w:i/>
          <w:iCs/>
        </w:rPr>
        <w:t>opheles</w:t>
      </w:r>
      <w:r w:rsidR="002D6F84" w:rsidRPr="002D6F84">
        <w:rPr>
          <w:rFonts w:ascii="Arial" w:hAnsi="Arial" w:cs="Arial"/>
          <w:i/>
          <w:iCs/>
        </w:rPr>
        <w:t xml:space="preserve"> stephensi, Ae</w:t>
      </w:r>
      <w:r w:rsidR="002D6F84">
        <w:rPr>
          <w:rFonts w:ascii="Arial" w:hAnsi="Arial" w:cs="Arial"/>
          <w:i/>
          <w:iCs/>
        </w:rPr>
        <w:t>des</w:t>
      </w:r>
      <w:r w:rsidR="002D6F84" w:rsidRPr="002D6F84">
        <w:rPr>
          <w:rFonts w:ascii="Arial" w:hAnsi="Arial" w:cs="Arial"/>
          <w:i/>
          <w:iCs/>
        </w:rPr>
        <w:t xml:space="preserve"> aegypti</w:t>
      </w:r>
      <w:r w:rsidR="002D6F84" w:rsidRPr="002D6F84">
        <w:rPr>
          <w:rFonts w:ascii="Arial" w:hAnsi="Arial" w:cs="Arial"/>
        </w:rPr>
        <w:t xml:space="preserve"> dan </w:t>
      </w:r>
      <w:r w:rsidR="002D6F84" w:rsidRPr="002D6F84">
        <w:rPr>
          <w:rFonts w:ascii="Arial" w:hAnsi="Arial" w:cs="Arial"/>
          <w:i/>
          <w:iCs/>
        </w:rPr>
        <w:t>Culex quinquefasciatus</w:t>
      </w:r>
      <w:r w:rsidR="002D6F84" w:rsidRPr="002D6F84">
        <w:rPr>
          <w:rFonts w:ascii="Arial" w:hAnsi="Arial" w:cs="Arial"/>
        </w:rPr>
        <w:t xml:space="preserve">. Penemuan ini menunjukkan bahwa, </w:t>
      </w:r>
      <w:r w:rsidR="002D6F84">
        <w:rPr>
          <w:rFonts w:ascii="Arial" w:hAnsi="Arial" w:cs="Arial"/>
        </w:rPr>
        <w:t>toksin</w:t>
      </w:r>
      <w:r w:rsidR="002D6F84" w:rsidRPr="002D6F84">
        <w:rPr>
          <w:rFonts w:ascii="Arial" w:hAnsi="Arial" w:cs="Arial"/>
        </w:rPr>
        <w:t xml:space="preserve"> </w:t>
      </w:r>
      <w:r w:rsidR="002D6F84" w:rsidRPr="003B4081">
        <w:rPr>
          <w:rFonts w:ascii="Arial" w:hAnsi="Arial" w:cs="Arial"/>
          <w:i/>
          <w:iCs/>
        </w:rPr>
        <w:t>Metarhizium anisopliae</w:t>
      </w:r>
      <w:r w:rsidR="002D6F84" w:rsidRPr="003B4081">
        <w:rPr>
          <w:rFonts w:ascii="Arial" w:hAnsi="Arial" w:cs="Arial"/>
        </w:rPr>
        <w:t xml:space="preserve"> </w:t>
      </w:r>
      <w:r w:rsidR="002D6F84">
        <w:rPr>
          <w:rFonts w:ascii="Arial" w:hAnsi="Arial" w:cs="Arial"/>
        </w:rPr>
        <w:t>memiliki</w:t>
      </w:r>
      <w:r w:rsidR="002D6F84" w:rsidRPr="002D6F84">
        <w:rPr>
          <w:rFonts w:ascii="Arial" w:hAnsi="Arial" w:cs="Arial"/>
        </w:rPr>
        <w:t xml:space="preserve"> toksisitas rendah</w:t>
      </w:r>
      <w:r w:rsidR="002D6F84">
        <w:rPr>
          <w:rFonts w:ascii="Arial" w:hAnsi="Arial" w:cs="Arial"/>
        </w:rPr>
        <w:t xml:space="preserve"> </w:t>
      </w:r>
      <w:r w:rsidR="00AF0C51">
        <w:rPr>
          <w:rFonts w:ascii="Arial" w:hAnsi="Arial" w:cs="Arial"/>
        </w:rPr>
        <w:t xml:space="preserve">dibandingkan dengan insektisida sintetis Monocrotophos. Hal ini dibuktikan dengan studi </w:t>
      </w:r>
      <w:r w:rsidR="002D6F84" w:rsidRPr="002D6F84">
        <w:rPr>
          <w:rFonts w:ascii="Arial" w:hAnsi="Arial" w:cs="Arial"/>
        </w:rPr>
        <w:t xml:space="preserve">histopatologi </w:t>
      </w:r>
      <w:r w:rsidR="00AF0C51">
        <w:rPr>
          <w:rFonts w:ascii="Arial" w:hAnsi="Arial" w:cs="Arial"/>
        </w:rPr>
        <w:t xml:space="preserve">pada An nauplii sebagai </w:t>
      </w:r>
      <w:r w:rsidR="00AF0C51">
        <w:rPr>
          <w:rFonts w:ascii="Arial" w:hAnsi="Arial" w:cs="Arial"/>
        </w:rPr>
        <w:lastRenderedPageBreak/>
        <w:t xml:space="preserve">non target perlakuan </w:t>
      </w:r>
      <w:r w:rsidR="002D6F84" w:rsidRPr="002D6F84">
        <w:rPr>
          <w:rFonts w:ascii="Arial" w:hAnsi="Arial" w:cs="Arial"/>
        </w:rPr>
        <w:t xml:space="preserve">menunjukkan bahwa metabolit kasar menghasilkan kerusakan yang lebih rendah pada jaringan usus sedangkan kerusakan jaringan usus </w:t>
      </w:r>
      <w:r w:rsidR="00AF0C51">
        <w:rPr>
          <w:rFonts w:ascii="Arial" w:hAnsi="Arial" w:cs="Arial"/>
        </w:rPr>
        <w:t>parah terjadi penggunaan</w:t>
      </w:r>
      <w:r w:rsidR="002D6F84" w:rsidRPr="002D6F84">
        <w:rPr>
          <w:rFonts w:ascii="Arial" w:hAnsi="Arial" w:cs="Arial"/>
        </w:rPr>
        <w:t xml:space="preserve"> insektisida sintetis (Monocrotophos)</w:t>
      </w:r>
      <w:r w:rsidR="00AF0C51">
        <w:rPr>
          <w:rFonts w:ascii="Arial" w:hAnsi="Arial" w:cs="Arial"/>
        </w:rPr>
        <w:t>.</w:t>
      </w:r>
      <w:r w:rsidR="002D6F84">
        <w:rPr>
          <w:rFonts w:ascii="Arial" w:hAnsi="Arial" w:cs="Arial"/>
        </w:rPr>
        <w:fldChar w:fldCharType="begin" w:fldLock="1"/>
      </w:r>
      <w:r w:rsidR="001A38C2">
        <w:rPr>
          <w:rFonts w:ascii="Arial" w:hAnsi="Arial" w:cs="Arial"/>
        </w:rPr>
        <w:instrText>ADDIN CSL_CITATION {"citationItems":[{"id":"ITEM-1","itemData":{"DOI":"10.1371/journal.pone.0232172","ISBN":"1111111111","ISSN":"19326203","PMID":"32365106","abstract":"Background The fungal toxin acts as effective, low-cost chemical substances for pest control worldwide and also an alternative to synthetic insecticides. This study assessed the larvicidal potential of Metarhizium anisopliae fungi derived metabolites against Aedes aegypti, Anopheles stephensi, Culex quinquefasciatus and non-targeted organisms at 24hr post treatment. Method Isolation of entomopathogenic fungi M. anisopliae from natural traps confirmed by using 18s rDNA biotechnological tools. Crude extracts from M. anisopliae solvent extraction and their secondary metabolites were bio-assayed following WHO standard procedures against Ae. aegypti, An. stephensi and Cx. quinquefasciatus, Artemia nauplii, Eudrilus eugeniae, and Solanum lycopersicum after 24 hr exposure. Histopathological analysis of E. eugeniae treated with fungi metabolites toxicity compared to those treated with Monocrotophos after 24hrpost-treatment. M. anisopliae metabolites were characterized using GC-MS and FT-IR analysis. Results The larvicidal activity was recorded in highest concentration of 75μg/ml, with 85%, 97% and 89% mortality in Ae. aegypti, An. stephensi and Cx. quinquefasciatus respectively. M. anisopliae metabolites produced LC50 values in Ae. aegypti, 59.83μg/ml, in An. stephensi, 50.16μg/ml and in Cx. quinquefasciatus, 51.15μg/ml respectively. M. anisopliae metabolites produced lower toxic effects on A. nauplii, LC50 values were, 54.96μg/ml respectively. Bio-indicator toxicity results show 18% and 58% mortality was recorded in E. eugeniae and A. nauplii and also there is no phytotoxicity that was observed on S. lycopersicum L. under semi-field condition. E. eugeniae histopathological studies shows fungal metabolites showed lower sub-lethal effects compared to synthetic chemical pesticide at 24hrs of the treatment. The GC-MS and FT-IR analysis identified five major components of active ingredients. Conclusion Findings of this study indicate that, M. anisopliae ethyl acetate derived secondary metabolites are effective against larvae of Ae. aegypti, An. stephensi and Cx. quinquefasciatus mosquito species, lower toxicity effects were observed on non-target organisms such as, Artemia nauplii, Eudrilus eugeniae as well as, no toxicity effect were observed on Solanum lycopersicum. Further research should be conducted in laboratory for separation of single pure molecule and be tested semifield conditions.","author":[{"dropping-particle":"","family":"Vivekanandhan","given":"Perumal","non-dropping-particle":"","parse-names":false,"suffix":""},{"dropping-particle":"","family":"Swathy","given":"Kannan","non-dropping-particle":"","parse-names":false,"suffix":""},{"dropping-particle":"","family":"Kalaimurugan","given":"Dharman","non-dropping-particle":"","parse-names":false,"suffix":""},{"dropping-particle":"","family":"Ramachandran","given":"Marimuthu","non-dropping-particle":"","parse-names":false,"suffix":""},{"dropping-particle":"","family":"Yuvaraj","given":"Ananthanarayanan","non-dropping-particle":"","parse-names":false,"suffix":""},{"dropping-particle":"","family":"Kumar","given":"Arjunan Naresh","non-dropping-particle":"","parse-names":false,"suffix":""},{"dropping-particle":"","family":"Manikandan","given":"Ayyavu Thendral","non-dropping-particle":"","parse-names":false,"suffix":""},{"dropping-particle":"","family":"Poovarasan","given":"Neelakandan","non-dropping-particle":"","parse-names":false,"suffix":""},{"dropping-particle":"","family":"Shivakumar","given":"Muthugoundar Subramanian","non-dropping-particle":"","parse-names":false,"suffix":""},{"dropping-particle":"","family":"Kweka","given":"Eliningaya J.","non-dropping-particle":"","parse-names":false,"suffix":""}],"container-title":"PLoS ONE","id":"ITEM-1","issue":"5","issued":{"date-parts":[["2020"]]},"page":"1-18","title":"Larvicidal toxicity of Metarhizium anisopliae metabolites against three mosquito species and non-targeting organisms","type":"article-journal","volume":"15"},"uris":["http://www.mendeley.com/documents/?uuid=e29a85bc-98ac-4145-84c3-406f6320a7e3"]}],"mendeley":{"formattedCitation":"&lt;sup&gt;10&lt;/sup&gt;","plainTextFormattedCitation":"10","previouslyFormattedCitation":"&lt;sup&gt;10&lt;/sup&gt;"},"properties":{"noteIndex":0},"schema":"https://github.com/citation-style-language/schema/raw/master/csl-citation.json"}</w:instrText>
      </w:r>
      <w:r w:rsidR="002D6F84">
        <w:rPr>
          <w:rFonts w:ascii="Arial" w:hAnsi="Arial" w:cs="Arial"/>
        </w:rPr>
        <w:fldChar w:fldCharType="separate"/>
      </w:r>
      <w:r w:rsidR="001A38C2" w:rsidRPr="001A38C2">
        <w:rPr>
          <w:rFonts w:ascii="Arial" w:hAnsi="Arial" w:cs="Arial"/>
          <w:noProof/>
          <w:vertAlign w:val="superscript"/>
        </w:rPr>
        <w:t>10</w:t>
      </w:r>
      <w:r w:rsidR="002D6F84">
        <w:rPr>
          <w:rFonts w:ascii="Arial" w:hAnsi="Arial" w:cs="Arial"/>
        </w:rPr>
        <w:fldChar w:fldCharType="end"/>
      </w:r>
      <w:r w:rsidR="00AF0C51">
        <w:rPr>
          <w:rFonts w:ascii="Arial" w:hAnsi="Arial" w:cs="Arial"/>
        </w:rPr>
        <w:t xml:space="preserve">  </w:t>
      </w:r>
      <w:r w:rsidR="00AB638D" w:rsidRPr="00AB638D">
        <w:rPr>
          <w:rFonts w:ascii="Arial" w:hAnsi="Arial" w:cs="Arial"/>
        </w:rPr>
        <w:t xml:space="preserve">Penelitian </w:t>
      </w:r>
      <w:r w:rsidR="00D91483">
        <w:rPr>
          <w:rFonts w:ascii="Arial" w:hAnsi="Arial" w:cs="Arial"/>
        </w:rPr>
        <w:t xml:space="preserve">lain </w:t>
      </w:r>
      <w:r w:rsidR="00AB638D" w:rsidRPr="00AB638D">
        <w:rPr>
          <w:rFonts w:ascii="Arial" w:hAnsi="Arial" w:cs="Arial"/>
        </w:rPr>
        <w:t>yang dilakukan oleh Nih Luh Putu Manik dan Sanusi Muyadihardja (2004) di Denpasar, didapat hasil kematian larva LC50 pada rentang konsentrasi 10</w:t>
      </w:r>
      <w:r w:rsidR="00AB638D" w:rsidRPr="00D91483">
        <w:rPr>
          <w:rFonts w:ascii="Arial" w:hAnsi="Arial" w:cs="Arial"/>
          <w:vertAlign w:val="superscript"/>
        </w:rPr>
        <w:t>-2</w:t>
      </w:r>
      <w:r w:rsidR="00AB638D" w:rsidRPr="00AB638D">
        <w:rPr>
          <w:rFonts w:ascii="Arial" w:hAnsi="Arial" w:cs="Arial"/>
        </w:rPr>
        <w:t xml:space="preserve"> dan10</w:t>
      </w:r>
      <w:r w:rsidR="00AB638D" w:rsidRPr="00D91483">
        <w:rPr>
          <w:rFonts w:ascii="Arial" w:hAnsi="Arial" w:cs="Arial"/>
          <w:vertAlign w:val="superscript"/>
        </w:rPr>
        <w:t>-3</w:t>
      </w:r>
      <w:r w:rsidR="00AB638D" w:rsidRPr="00AB638D">
        <w:rPr>
          <w:rFonts w:ascii="Arial" w:hAnsi="Arial" w:cs="Arial"/>
        </w:rPr>
        <w:t xml:space="preserve"> dengan jumlah spora 5,20x107 dan 3,73x107. Perbedaan tersebu</w:t>
      </w:r>
      <w:r w:rsidR="00D91483">
        <w:rPr>
          <w:rFonts w:ascii="Arial" w:hAnsi="Arial" w:cs="Arial"/>
        </w:rPr>
        <w:t>t</w:t>
      </w:r>
      <w:r w:rsidR="00AB638D" w:rsidRPr="00AB638D">
        <w:rPr>
          <w:rFonts w:ascii="Arial" w:hAnsi="Arial" w:cs="Arial"/>
        </w:rPr>
        <w:t>, disebabkan karena adanya perbedaan dosis aplikasi dan virulensi dari masing-masing isolat jamur, serta pengaruh lingkungan fisik dan biologi dari masing-masing daerah, seperti temperatur dan kelembaban relatif yang mempengaruhi tingkat patogenitas jamur.</w:t>
      </w:r>
    </w:p>
    <w:p w14:paraId="2937C776" w14:textId="47DD0AB1" w:rsidR="00E92695" w:rsidRDefault="00E92695" w:rsidP="00AB638D">
      <w:pPr>
        <w:tabs>
          <w:tab w:val="left" w:pos="720"/>
        </w:tabs>
        <w:spacing w:after="0" w:line="240" w:lineRule="auto"/>
        <w:jc w:val="both"/>
        <w:rPr>
          <w:rFonts w:ascii="Arial" w:hAnsi="Arial" w:cs="Arial"/>
        </w:rPr>
      </w:pPr>
    </w:p>
    <w:p w14:paraId="05EFF196" w14:textId="4B160465" w:rsidR="008F58AA" w:rsidRDefault="008F58AA" w:rsidP="00AB638D">
      <w:pPr>
        <w:tabs>
          <w:tab w:val="left" w:pos="720"/>
        </w:tabs>
        <w:spacing w:after="0" w:line="240" w:lineRule="auto"/>
        <w:jc w:val="both"/>
        <w:rPr>
          <w:rFonts w:ascii="Arial" w:hAnsi="Arial" w:cs="Arial"/>
          <w:b/>
          <w:bCs/>
        </w:rPr>
      </w:pPr>
      <w:r w:rsidRPr="008F58AA">
        <w:rPr>
          <w:rFonts w:ascii="Arial" w:hAnsi="Arial" w:cs="Arial"/>
          <w:b/>
          <w:bCs/>
        </w:rPr>
        <w:t>SIMPULAN</w:t>
      </w:r>
    </w:p>
    <w:p w14:paraId="0DCEAF57" w14:textId="77777777" w:rsidR="008F58AA" w:rsidRPr="008F58AA" w:rsidRDefault="008F58AA" w:rsidP="008F58AA">
      <w:pPr>
        <w:tabs>
          <w:tab w:val="left" w:pos="720"/>
        </w:tabs>
        <w:spacing w:after="0" w:line="240" w:lineRule="auto"/>
        <w:ind w:left="284" w:hanging="284"/>
        <w:jc w:val="both"/>
        <w:rPr>
          <w:rFonts w:ascii="Arial" w:hAnsi="Arial" w:cs="Arial"/>
        </w:rPr>
      </w:pPr>
      <w:r w:rsidRPr="00A802FB">
        <w:rPr>
          <w:rFonts w:ascii="Arial" w:hAnsi="Arial" w:cs="Arial"/>
        </w:rPr>
        <w:t>1</w:t>
      </w:r>
      <w:r w:rsidRPr="008F58AA">
        <w:rPr>
          <w:rFonts w:ascii="Arial" w:hAnsi="Arial" w:cs="Arial"/>
          <w:b/>
          <w:bCs/>
        </w:rPr>
        <w:t>.</w:t>
      </w:r>
      <w:r w:rsidRPr="008F58AA">
        <w:rPr>
          <w:rFonts w:ascii="Arial" w:hAnsi="Arial" w:cs="Arial"/>
          <w:b/>
          <w:bCs/>
        </w:rPr>
        <w:tab/>
      </w:r>
      <w:r w:rsidRPr="008F58AA">
        <w:rPr>
          <w:rFonts w:ascii="Arial" w:hAnsi="Arial" w:cs="Arial"/>
        </w:rPr>
        <w:t xml:space="preserve">Konsentrasi minimal jamur </w:t>
      </w:r>
      <w:r w:rsidRPr="008F58AA">
        <w:rPr>
          <w:rFonts w:ascii="Arial" w:hAnsi="Arial" w:cs="Arial"/>
          <w:i/>
          <w:iCs/>
        </w:rPr>
        <w:t xml:space="preserve">Metarhizium anisopliae </w:t>
      </w:r>
      <w:r w:rsidRPr="008F58AA">
        <w:rPr>
          <w:rFonts w:ascii="Arial" w:hAnsi="Arial" w:cs="Arial"/>
        </w:rPr>
        <w:t>terhadap tingkat kematian larva minimal 50% (LC50) di laboratorium dan di lapangan adalah sebesar 10</w:t>
      </w:r>
      <w:r w:rsidRPr="008F58AA">
        <w:rPr>
          <w:rFonts w:ascii="Arial" w:hAnsi="Arial" w:cs="Arial"/>
          <w:vertAlign w:val="superscript"/>
        </w:rPr>
        <w:t>-1.</w:t>
      </w:r>
    </w:p>
    <w:p w14:paraId="26B3801E" w14:textId="5AF8B5A9" w:rsidR="008F58AA" w:rsidRDefault="008F58AA" w:rsidP="008F58AA">
      <w:pPr>
        <w:tabs>
          <w:tab w:val="left" w:pos="720"/>
        </w:tabs>
        <w:spacing w:after="0" w:line="240" w:lineRule="auto"/>
        <w:ind w:left="284" w:hanging="284"/>
        <w:jc w:val="both"/>
        <w:rPr>
          <w:rFonts w:ascii="Arial" w:hAnsi="Arial" w:cs="Arial"/>
        </w:rPr>
      </w:pPr>
      <w:r w:rsidRPr="008F58AA">
        <w:rPr>
          <w:rFonts w:ascii="Arial" w:hAnsi="Arial" w:cs="Arial"/>
        </w:rPr>
        <w:t>2.</w:t>
      </w:r>
      <w:r w:rsidRPr="008F58AA">
        <w:rPr>
          <w:rFonts w:ascii="Arial" w:hAnsi="Arial" w:cs="Arial"/>
        </w:rPr>
        <w:tab/>
        <w:t xml:space="preserve">Jumlah spora minimal jamur </w:t>
      </w:r>
      <w:r w:rsidRPr="008F58AA">
        <w:rPr>
          <w:rFonts w:ascii="Arial" w:hAnsi="Arial" w:cs="Arial"/>
          <w:i/>
          <w:iCs/>
        </w:rPr>
        <w:t>Metarhizium anisopliae</w:t>
      </w:r>
      <w:r w:rsidRPr="008F58AA">
        <w:rPr>
          <w:rFonts w:ascii="Arial" w:hAnsi="Arial" w:cs="Arial"/>
        </w:rPr>
        <w:t xml:space="preserve"> terhadap tingkat kematian larva minimal 50% (LC50) di laboratorium adalah sebesar 109.200 spora dan di lapangan adalah sebesar 81.750 spora</w:t>
      </w:r>
    </w:p>
    <w:p w14:paraId="125E0C48" w14:textId="3D09F19C" w:rsidR="008F58AA" w:rsidRDefault="008F58AA" w:rsidP="008F58AA">
      <w:pPr>
        <w:tabs>
          <w:tab w:val="left" w:pos="720"/>
        </w:tabs>
        <w:spacing w:after="0" w:line="240" w:lineRule="auto"/>
        <w:ind w:left="284" w:hanging="284"/>
        <w:jc w:val="both"/>
        <w:rPr>
          <w:rFonts w:ascii="Arial" w:hAnsi="Arial" w:cs="Arial"/>
        </w:rPr>
      </w:pPr>
    </w:p>
    <w:p w14:paraId="4186C424" w14:textId="1E0D8195" w:rsidR="008F58AA" w:rsidRDefault="00A802FB" w:rsidP="008F58AA">
      <w:pPr>
        <w:tabs>
          <w:tab w:val="left" w:pos="720"/>
        </w:tabs>
        <w:spacing w:after="0" w:line="240" w:lineRule="auto"/>
        <w:ind w:left="284" w:hanging="284"/>
        <w:jc w:val="both"/>
        <w:rPr>
          <w:rFonts w:ascii="Arial" w:hAnsi="Arial" w:cs="Arial"/>
          <w:b/>
          <w:bCs/>
        </w:rPr>
      </w:pPr>
      <w:r w:rsidRPr="00A802FB">
        <w:rPr>
          <w:rFonts w:ascii="Arial" w:hAnsi="Arial" w:cs="Arial"/>
          <w:b/>
          <w:bCs/>
        </w:rPr>
        <w:t>SARAN</w:t>
      </w:r>
    </w:p>
    <w:p w14:paraId="53235A5B" w14:textId="4321D272" w:rsidR="00A802FB" w:rsidRPr="00A802FB" w:rsidRDefault="00A802FB" w:rsidP="00A802FB">
      <w:pPr>
        <w:tabs>
          <w:tab w:val="left" w:pos="720"/>
        </w:tabs>
        <w:spacing w:after="0" w:line="240" w:lineRule="auto"/>
        <w:ind w:left="284" w:hanging="284"/>
        <w:jc w:val="both"/>
        <w:rPr>
          <w:rFonts w:ascii="Arial" w:hAnsi="Arial" w:cs="Arial"/>
        </w:rPr>
      </w:pPr>
      <w:r>
        <w:rPr>
          <w:rFonts w:ascii="Arial" w:hAnsi="Arial" w:cs="Arial"/>
        </w:rPr>
        <w:t xml:space="preserve">1. </w:t>
      </w:r>
      <w:r w:rsidRPr="00A802FB">
        <w:rPr>
          <w:rFonts w:ascii="Arial" w:hAnsi="Arial" w:cs="Arial"/>
        </w:rPr>
        <w:t>Uji coba di lapangan dilakukan pada</w:t>
      </w:r>
      <w:r>
        <w:rPr>
          <w:rFonts w:ascii="Arial" w:hAnsi="Arial" w:cs="Arial"/>
        </w:rPr>
        <w:t xml:space="preserve"> </w:t>
      </w:r>
      <w:r w:rsidRPr="00A802FB">
        <w:rPr>
          <w:rFonts w:ascii="Arial" w:hAnsi="Arial" w:cs="Arial"/>
        </w:rPr>
        <w:t>berbagai tempat yang endemis demam berdarah lainnya, untuk mengetahui aktivitas larvasida pada berbagai kondisi lingkungan yang berbeda</w:t>
      </w:r>
    </w:p>
    <w:p w14:paraId="0731019B" w14:textId="0E4E1F72" w:rsidR="00A802FB" w:rsidRPr="00A802FB" w:rsidRDefault="00A802FB" w:rsidP="00A802FB">
      <w:pPr>
        <w:tabs>
          <w:tab w:val="left" w:pos="720"/>
        </w:tabs>
        <w:spacing w:after="0" w:line="240" w:lineRule="auto"/>
        <w:ind w:left="284" w:hanging="284"/>
        <w:jc w:val="both"/>
        <w:rPr>
          <w:rFonts w:ascii="Arial" w:hAnsi="Arial" w:cs="Arial"/>
        </w:rPr>
      </w:pPr>
      <w:r>
        <w:rPr>
          <w:rFonts w:ascii="Arial" w:hAnsi="Arial" w:cs="Arial"/>
        </w:rPr>
        <w:t xml:space="preserve">2. </w:t>
      </w:r>
      <w:r w:rsidRPr="00A802FB">
        <w:rPr>
          <w:rFonts w:ascii="Arial" w:hAnsi="Arial" w:cs="Arial"/>
        </w:rPr>
        <w:t>Perlu dilakukan uji aktivitas larvasida jamur</w:t>
      </w:r>
      <w:r>
        <w:rPr>
          <w:rFonts w:ascii="Arial" w:hAnsi="Arial" w:cs="Arial"/>
        </w:rPr>
        <w:t xml:space="preserve"> </w:t>
      </w:r>
      <w:r w:rsidRPr="00A802FB">
        <w:rPr>
          <w:rFonts w:ascii="Arial" w:hAnsi="Arial" w:cs="Arial"/>
          <w:i/>
          <w:iCs/>
        </w:rPr>
        <w:t>Metarhizium anisopliae</w:t>
      </w:r>
      <w:r w:rsidRPr="00A802FB">
        <w:rPr>
          <w:rFonts w:ascii="Arial" w:hAnsi="Arial" w:cs="Arial"/>
        </w:rPr>
        <w:t xml:space="preserve"> </w:t>
      </w:r>
      <w:r w:rsidRPr="00A802FB">
        <w:rPr>
          <w:rFonts w:ascii="Arial" w:hAnsi="Arial" w:cs="Arial"/>
        </w:rPr>
        <w:lastRenderedPageBreak/>
        <w:t xml:space="preserve">terhadap jenis larva lainnya yaitu </w:t>
      </w:r>
      <w:r w:rsidRPr="00027942">
        <w:rPr>
          <w:rFonts w:ascii="Arial" w:hAnsi="Arial" w:cs="Arial"/>
          <w:i/>
        </w:rPr>
        <w:t>Culex sp</w:t>
      </w:r>
      <w:r w:rsidRPr="00A802FB">
        <w:rPr>
          <w:rFonts w:ascii="Arial" w:hAnsi="Arial" w:cs="Arial"/>
        </w:rPr>
        <w:t xml:space="preserve"> dan </w:t>
      </w:r>
      <w:r w:rsidRPr="00027942">
        <w:rPr>
          <w:rFonts w:ascii="Arial" w:hAnsi="Arial" w:cs="Arial"/>
          <w:i/>
        </w:rPr>
        <w:t>Anopheles sp</w:t>
      </w:r>
    </w:p>
    <w:p w14:paraId="514F4CA6" w14:textId="6A3C6008" w:rsidR="008F58AA" w:rsidRDefault="008F58AA" w:rsidP="008F58AA">
      <w:pPr>
        <w:tabs>
          <w:tab w:val="left" w:pos="720"/>
        </w:tabs>
        <w:spacing w:after="0" w:line="240" w:lineRule="auto"/>
        <w:ind w:left="284" w:hanging="284"/>
        <w:jc w:val="both"/>
        <w:rPr>
          <w:rFonts w:ascii="Arial" w:hAnsi="Arial" w:cs="Arial"/>
        </w:rPr>
      </w:pPr>
    </w:p>
    <w:p w14:paraId="25B71A7E" w14:textId="77777777" w:rsidR="008F58AA" w:rsidRPr="008F58AA" w:rsidRDefault="008F58AA" w:rsidP="008F58AA">
      <w:pPr>
        <w:tabs>
          <w:tab w:val="left" w:pos="284"/>
        </w:tabs>
        <w:spacing w:after="0" w:line="240" w:lineRule="auto"/>
        <w:jc w:val="both"/>
        <w:rPr>
          <w:rFonts w:ascii="Arial" w:hAnsi="Arial" w:cs="Arial"/>
          <w:b/>
        </w:rPr>
      </w:pPr>
      <w:r w:rsidRPr="008F58AA">
        <w:rPr>
          <w:rFonts w:ascii="Arial" w:hAnsi="Arial" w:cs="Arial"/>
          <w:b/>
        </w:rPr>
        <w:t xml:space="preserve">UCAPAN TERIMA KASIH </w:t>
      </w:r>
    </w:p>
    <w:p w14:paraId="7C802D16" w14:textId="4F46E1EB" w:rsidR="008F58AA" w:rsidRDefault="008F58AA" w:rsidP="008F58AA">
      <w:pPr>
        <w:tabs>
          <w:tab w:val="left" w:pos="284"/>
        </w:tabs>
        <w:spacing w:after="0" w:line="240" w:lineRule="auto"/>
        <w:jc w:val="both"/>
        <w:rPr>
          <w:rFonts w:ascii="Arial" w:hAnsi="Arial" w:cs="Arial"/>
        </w:rPr>
      </w:pPr>
      <w:r w:rsidRPr="008F58AA">
        <w:rPr>
          <w:rFonts w:ascii="Arial" w:hAnsi="Arial" w:cs="Arial"/>
        </w:rPr>
        <w:t>Terima kasih kepada semua pihak yang telah membantu dalam penelitian ini.</w:t>
      </w:r>
    </w:p>
    <w:p w14:paraId="6D55CCA2" w14:textId="77777777" w:rsidR="007A1F81" w:rsidRPr="008F58AA" w:rsidRDefault="007A1F81" w:rsidP="008F58AA">
      <w:pPr>
        <w:tabs>
          <w:tab w:val="left" w:pos="284"/>
        </w:tabs>
        <w:spacing w:after="0" w:line="240" w:lineRule="auto"/>
        <w:jc w:val="both"/>
        <w:rPr>
          <w:rFonts w:ascii="Arial" w:hAnsi="Arial" w:cs="Arial"/>
        </w:rPr>
      </w:pPr>
    </w:p>
    <w:p w14:paraId="23E7B58E" w14:textId="6AA23DD4" w:rsidR="007A1F1C" w:rsidRPr="00EA6A7E" w:rsidRDefault="009109AC" w:rsidP="007A1F81">
      <w:pPr>
        <w:ind w:left="-396" w:hanging="284"/>
        <w:rPr>
          <w:rFonts w:ascii="Arial" w:hAnsi="Arial" w:cs="Arial"/>
          <w:b/>
          <w:bCs/>
        </w:rPr>
      </w:pPr>
      <w:r>
        <w:rPr>
          <w:rFonts w:ascii="Arial" w:hAnsi="Arial" w:cs="Arial"/>
          <w:b/>
          <w:bCs/>
        </w:rPr>
        <w:t xml:space="preserve">           </w:t>
      </w:r>
      <w:r w:rsidR="00B51712" w:rsidRPr="00EA6A7E">
        <w:rPr>
          <w:rFonts w:ascii="Arial" w:hAnsi="Arial" w:cs="Arial"/>
          <w:b/>
          <w:bCs/>
        </w:rPr>
        <w:t>DAFTAR PUSTAKA</w:t>
      </w:r>
    </w:p>
    <w:p w14:paraId="6EEDA356" w14:textId="55870D99" w:rsidR="00BE6C98" w:rsidRDefault="002E1304" w:rsidP="008C6E65">
      <w:pPr>
        <w:widowControl w:val="0"/>
        <w:autoSpaceDE w:val="0"/>
        <w:autoSpaceDN w:val="0"/>
        <w:adjustRightInd w:val="0"/>
        <w:spacing w:after="0" w:line="240" w:lineRule="auto"/>
        <w:ind w:left="284" w:hanging="284"/>
        <w:jc w:val="both"/>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00BE6C98" w:rsidRPr="00BE6C98">
        <w:rPr>
          <w:rFonts w:ascii="Arial" w:hAnsi="Arial" w:cs="Arial"/>
          <w:noProof/>
          <w:szCs w:val="24"/>
        </w:rPr>
        <w:t xml:space="preserve">1. </w:t>
      </w:r>
      <w:r w:rsidR="00BE6C98" w:rsidRPr="00BE6C98">
        <w:rPr>
          <w:rFonts w:ascii="Arial" w:hAnsi="Arial" w:cs="Arial"/>
          <w:noProof/>
          <w:szCs w:val="24"/>
        </w:rPr>
        <w:tab/>
        <w:t>Huntington MK, Allison JAY, Nair D. Emerging Vector-Borne Diseases. 2016;94(7):551-557.</w:t>
      </w:r>
    </w:p>
    <w:p w14:paraId="39218C56" w14:textId="77777777" w:rsidR="00BE6C98" w:rsidRP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p>
    <w:p w14:paraId="2DA012F4" w14:textId="4E0BD089"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2. </w:t>
      </w:r>
      <w:r w:rsidRPr="00BE6C98">
        <w:rPr>
          <w:rFonts w:ascii="Arial" w:hAnsi="Arial" w:cs="Arial"/>
          <w:noProof/>
          <w:szCs w:val="24"/>
        </w:rPr>
        <w:tab/>
        <w:t xml:space="preserve">Riyadi S, Satoto TBT. Hubungan Perilaku Penggunaan Insektisida dengan Status Kerentanan Nyamuk Aedes aegypti di Daerah Endemis Kabupaten Purbalingga. </w:t>
      </w:r>
      <w:r w:rsidRPr="00BE6C98">
        <w:rPr>
          <w:rFonts w:ascii="Arial" w:hAnsi="Arial" w:cs="Arial"/>
          <w:i/>
          <w:iCs/>
          <w:noProof/>
          <w:szCs w:val="24"/>
        </w:rPr>
        <w:t>Ber Kedokt Masy</w:t>
      </w:r>
      <w:r w:rsidRPr="00BE6C98">
        <w:rPr>
          <w:rFonts w:ascii="Arial" w:hAnsi="Arial" w:cs="Arial"/>
          <w:noProof/>
          <w:szCs w:val="24"/>
        </w:rPr>
        <w:t>.2017;33(10):459.doi:10.22146/bkm.25941</w:t>
      </w:r>
    </w:p>
    <w:p w14:paraId="089AB71E" w14:textId="77777777" w:rsidR="00BE6C98" w:rsidRP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p>
    <w:p w14:paraId="7103E617" w14:textId="0BA9195F"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3. </w:t>
      </w:r>
      <w:r w:rsidRPr="00BE6C98">
        <w:rPr>
          <w:rFonts w:ascii="Arial" w:hAnsi="Arial" w:cs="Arial"/>
          <w:noProof/>
          <w:szCs w:val="24"/>
        </w:rPr>
        <w:tab/>
        <w:t xml:space="preserve">Pusat Data dan Informasi Kementerian Kesehatan RI. Situasi Demam Berdarah Dengue. </w:t>
      </w:r>
      <w:r w:rsidRPr="00BE6C98">
        <w:rPr>
          <w:rFonts w:ascii="Arial" w:hAnsi="Arial" w:cs="Arial"/>
          <w:i/>
          <w:iCs/>
          <w:noProof/>
          <w:szCs w:val="24"/>
        </w:rPr>
        <w:t>IndoDATIN</w:t>
      </w:r>
      <w:r w:rsidRPr="00BE6C98">
        <w:rPr>
          <w:rFonts w:ascii="Arial" w:hAnsi="Arial" w:cs="Arial"/>
          <w:noProof/>
          <w:szCs w:val="24"/>
        </w:rPr>
        <w:t xml:space="preserve">. Published online 2018. </w:t>
      </w:r>
      <w:r w:rsidR="00D835EA">
        <w:rPr>
          <w:rFonts w:ascii="Arial" w:hAnsi="Arial" w:cs="Arial"/>
          <w:noProof/>
          <w:szCs w:val="24"/>
        </w:rPr>
        <w:t xml:space="preserve">avalailable from: </w:t>
      </w:r>
      <w:r w:rsidRPr="00BE6C98">
        <w:rPr>
          <w:rFonts w:ascii="Arial" w:hAnsi="Arial" w:cs="Arial"/>
          <w:noProof/>
          <w:szCs w:val="24"/>
        </w:rPr>
        <w:t>https://pusdatin.kemkes.go.id/</w:t>
      </w:r>
    </w:p>
    <w:p w14:paraId="010D710B" w14:textId="77777777" w:rsidR="00BE6C98" w:rsidRP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p>
    <w:p w14:paraId="3D9EFD30" w14:textId="31EACF81"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4. </w:t>
      </w:r>
      <w:r w:rsidRPr="00BE6C98">
        <w:rPr>
          <w:rFonts w:ascii="Arial" w:hAnsi="Arial" w:cs="Arial"/>
          <w:noProof/>
          <w:szCs w:val="24"/>
        </w:rPr>
        <w:tab/>
        <w:t xml:space="preserve">Chintkuntlawar PS, Pramanik A, Solanki R, </w:t>
      </w:r>
      <w:r>
        <w:rPr>
          <w:rFonts w:ascii="Arial" w:hAnsi="Arial" w:cs="Arial"/>
          <w:noProof/>
          <w:szCs w:val="24"/>
        </w:rPr>
        <w:t>Rathod A</w:t>
      </w:r>
      <w:r w:rsidRPr="00BE6C98">
        <w:rPr>
          <w:rFonts w:ascii="Arial" w:hAnsi="Arial" w:cs="Arial"/>
          <w:noProof/>
          <w:szCs w:val="24"/>
        </w:rPr>
        <w:t xml:space="preserve">. Metarhizium anisopliae: New Trend Entomopathogenic Fungus for Management of Sucking Pests in Vegetable Crops. </w:t>
      </w:r>
      <w:r w:rsidRPr="00BE6C98">
        <w:rPr>
          <w:rFonts w:ascii="Arial" w:hAnsi="Arial" w:cs="Arial"/>
          <w:i/>
          <w:iCs/>
          <w:noProof/>
          <w:szCs w:val="24"/>
        </w:rPr>
        <w:t>Pop Kheti</w:t>
      </w:r>
      <w:r w:rsidRPr="00BE6C98">
        <w:rPr>
          <w:rFonts w:ascii="Arial" w:hAnsi="Arial" w:cs="Arial"/>
          <w:noProof/>
          <w:szCs w:val="24"/>
        </w:rPr>
        <w:t>. 2015;1(1):98-101.</w:t>
      </w:r>
    </w:p>
    <w:p w14:paraId="182758CA" w14:textId="77777777" w:rsidR="00BE6C98" w:rsidRP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p>
    <w:p w14:paraId="1763E598" w14:textId="1AD5DD1D"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5. </w:t>
      </w:r>
      <w:r w:rsidRPr="00BE6C98">
        <w:rPr>
          <w:rFonts w:ascii="Arial" w:hAnsi="Arial" w:cs="Arial"/>
          <w:noProof/>
          <w:szCs w:val="24"/>
        </w:rPr>
        <w:tab/>
        <w:t xml:space="preserve">Even Supandi Sitinjak. Uji Efektifitas Jamur Entomopatogenik Metarhizium anisopliae dan Beauvaria bassiana Terhadap Mortalitas Larva Tanduk (Oryctes rhinoceros) pada Chipping Batang Kelapa Sawit. </w:t>
      </w:r>
      <w:r w:rsidRPr="00BE6C98">
        <w:rPr>
          <w:rFonts w:ascii="Arial" w:hAnsi="Arial" w:cs="Arial"/>
          <w:i/>
          <w:iCs/>
          <w:noProof/>
          <w:szCs w:val="24"/>
        </w:rPr>
        <w:t xml:space="preserve">Univ </w:t>
      </w:r>
      <w:r w:rsidR="00106FB2">
        <w:rPr>
          <w:rFonts w:ascii="Arial" w:hAnsi="Arial" w:cs="Arial"/>
          <w:i/>
          <w:iCs/>
          <w:noProof/>
          <w:szCs w:val="24"/>
        </w:rPr>
        <w:t>Medan Area</w:t>
      </w:r>
      <w:r w:rsidRPr="00BE6C98">
        <w:rPr>
          <w:rFonts w:ascii="Arial" w:hAnsi="Arial" w:cs="Arial"/>
          <w:noProof/>
          <w:szCs w:val="24"/>
        </w:rPr>
        <w:t>. Published online 2018.</w:t>
      </w:r>
    </w:p>
    <w:p w14:paraId="0672EE38" w14:textId="77777777" w:rsidR="00BE6C98" w:rsidRP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p>
    <w:p w14:paraId="6E6BB2CF" w14:textId="0B1BCB77"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6. </w:t>
      </w:r>
      <w:r w:rsidRPr="00BE6C98">
        <w:rPr>
          <w:rFonts w:ascii="Arial" w:hAnsi="Arial" w:cs="Arial"/>
          <w:noProof/>
          <w:szCs w:val="24"/>
        </w:rPr>
        <w:tab/>
        <w:t xml:space="preserve">Istiana, Heriyani F, Isnaini. Status </w:t>
      </w:r>
      <w:r w:rsidRPr="00BE6C98">
        <w:rPr>
          <w:rFonts w:ascii="Arial" w:hAnsi="Arial" w:cs="Arial"/>
          <w:noProof/>
          <w:szCs w:val="24"/>
        </w:rPr>
        <w:lastRenderedPageBreak/>
        <w:t xml:space="preserve">kerentanan larva Aedes aegypti terhadap temefos di Banjarmasin Barat. </w:t>
      </w:r>
      <w:r w:rsidRPr="00BE6C98">
        <w:rPr>
          <w:rFonts w:ascii="Arial" w:hAnsi="Arial" w:cs="Arial"/>
          <w:i/>
          <w:iCs/>
          <w:noProof/>
          <w:szCs w:val="24"/>
        </w:rPr>
        <w:t>J Buski</w:t>
      </w:r>
      <w:r w:rsidRPr="00BE6C98">
        <w:rPr>
          <w:rFonts w:ascii="Arial" w:hAnsi="Arial" w:cs="Arial"/>
          <w:noProof/>
          <w:szCs w:val="24"/>
        </w:rPr>
        <w:t xml:space="preserve">. 2012;4(2):53-58. </w:t>
      </w:r>
    </w:p>
    <w:p w14:paraId="6014700F" w14:textId="77777777" w:rsidR="008C6E65" w:rsidRPr="00BE6C98" w:rsidRDefault="008C6E65" w:rsidP="008C6E65">
      <w:pPr>
        <w:widowControl w:val="0"/>
        <w:autoSpaceDE w:val="0"/>
        <w:autoSpaceDN w:val="0"/>
        <w:adjustRightInd w:val="0"/>
        <w:spacing w:after="0" w:line="240" w:lineRule="auto"/>
        <w:ind w:left="284" w:hanging="284"/>
        <w:jc w:val="both"/>
        <w:rPr>
          <w:rFonts w:ascii="Arial" w:hAnsi="Arial" w:cs="Arial"/>
          <w:noProof/>
          <w:szCs w:val="24"/>
        </w:rPr>
      </w:pPr>
    </w:p>
    <w:p w14:paraId="34B7B10D" w14:textId="445949CE"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7. </w:t>
      </w:r>
      <w:r w:rsidRPr="00BE6C98">
        <w:rPr>
          <w:rFonts w:ascii="Arial" w:hAnsi="Arial" w:cs="Arial"/>
          <w:noProof/>
          <w:szCs w:val="24"/>
        </w:rPr>
        <w:tab/>
        <w:t>World Health Organization. WHO Specifications and Evaluations For Public Health Pesticides, Temephose. Published online 2007:1-17.</w:t>
      </w:r>
    </w:p>
    <w:p w14:paraId="307138CE" w14:textId="77777777" w:rsidR="008C6E65" w:rsidRPr="00BE6C98" w:rsidRDefault="008C6E65" w:rsidP="008C6E65">
      <w:pPr>
        <w:widowControl w:val="0"/>
        <w:autoSpaceDE w:val="0"/>
        <w:autoSpaceDN w:val="0"/>
        <w:adjustRightInd w:val="0"/>
        <w:spacing w:after="0" w:line="240" w:lineRule="auto"/>
        <w:ind w:left="284" w:hanging="284"/>
        <w:jc w:val="both"/>
        <w:rPr>
          <w:rFonts w:ascii="Arial" w:hAnsi="Arial" w:cs="Arial"/>
          <w:noProof/>
          <w:szCs w:val="24"/>
        </w:rPr>
      </w:pPr>
    </w:p>
    <w:p w14:paraId="06101153" w14:textId="364BE5D9"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8. </w:t>
      </w:r>
      <w:r w:rsidRPr="00BE6C98">
        <w:rPr>
          <w:rFonts w:ascii="Arial" w:hAnsi="Arial" w:cs="Arial"/>
          <w:noProof/>
          <w:szCs w:val="24"/>
        </w:rPr>
        <w:tab/>
        <w:t>Ni Luh Putu Manik Widiyanti</w:t>
      </w:r>
      <w:r>
        <w:rPr>
          <w:rFonts w:ascii="Arial" w:hAnsi="Arial" w:cs="Arial"/>
          <w:noProof/>
          <w:szCs w:val="24"/>
        </w:rPr>
        <w:t>.</w:t>
      </w:r>
      <w:r w:rsidRPr="00BE6C98">
        <w:rPr>
          <w:rFonts w:ascii="Arial" w:hAnsi="Arial" w:cs="Arial"/>
          <w:noProof/>
          <w:szCs w:val="24"/>
        </w:rPr>
        <w:t xml:space="preserve"> Uji Toksisitas Metarhizium anisopliae Terhadap Larva Nyamuk Aedes Aegypti. </w:t>
      </w:r>
      <w:r w:rsidRPr="00BE6C98">
        <w:rPr>
          <w:rFonts w:ascii="Arial" w:hAnsi="Arial" w:cs="Arial"/>
          <w:i/>
          <w:iCs/>
          <w:noProof/>
          <w:szCs w:val="24"/>
        </w:rPr>
        <w:t>Fak Pendidik MIPA IKIP Negeri Singaraja</w:t>
      </w:r>
      <w:r w:rsidRPr="00BE6C98">
        <w:rPr>
          <w:rFonts w:ascii="Arial" w:hAnsi="Arial" w:cs="Arial"/>
          <w:noProof/>
          <w:szCs w:val="24"/>
        </w:rPr>
        <w:t>. 2004;XIV:25-30.</w:t>
      </w:r>
    </w:p>
    <w:p w14:paraId="18BD73A7" w14:textId="77777777" w:rsidR="008C6E65" w:rsidRPr="00BE6C98" w:rsidRDefault="008C6E65" w:rsidP="008C6E65">
      <w:pPr>
        <w:widowControl w:val="0"/>
        <w:autoSpaceDE w:val="0"/>
        <w:autoSpaceDN w:val="0"/>
        <w:adjustRightInd w:val="0"/>
        <w:spacing w:after="0" w:line="240" w:lineRule="auto"/>
        <w:ind w:left="284" w:hanging="284"/>
        <w:jc w:val="both"/>
        <w:rPr>
          <w:rFonts w:ascii="Arial" w:hAnsi="Arial" w:cs="Arial"/>
          <w:noProof/>
          <w:szCs w:val="24"/>
        </w:rPr>
      </w:pPr>
    </w:p>
    <w:p w14:paraId="31754936" w14:textId="370A7B86" w:rsidR="00BE6C98" w:rsidRDefault="00BE6C98" w:rsidP="008C6E65">
      <w:pPr>
        <w:widowControl w:val="0"/>
        <w:autoSpaceDE w:val="0"/>
        <w:autoSpaceDN w:val="0"/>
        <w:adjustRightInd w:val="0"/>
        <w:spacing w:after="0" w:line="240" w:lineRule="auto"/>
        <w:ind w:left="284" w:hanging="284"/>
        <w:jc w:val="both"/>
        <w:rPr>
          <w:rFonts w:ascii="Arial" w:hAnsi="Arial" w:cs="Arial"/>
          <w:noProof/>
          <w:szCs w:val="24"/>
        </w:rPr>
      </w:pPr>
      <w:r w:rsidRPr="00BE6C98">
        <w:rPr>
          <w:rFonts w:ascii="Arial" w:hAnsi="Arial" w:cs="Arial"/>
          <w:noProof/>
          <w:szCs w:val="24"/>
        </w:rPr>
        <w:t xml:space="preserve">9. </w:t>
      </w:r>
      <w:r w:rsidRPr="00BE6C98">
        <w:rPr>
          <w:rFonts w:ascii="Arial" w:hAnsi="Arial" w:cs="Arial"/>
          <w:noProof/>
          <w:szCs w:val="24"/>
        </w:rPr>
        <w:tab/>
        <w:t xml:space="preserve">Sofiana L, Rahman MS. Perbedaan Status Kerentanan Nyamuk Aedes Aegypti Terhadap Malathion Di Kabupaten Bantul Yogyakarta. </w:t>
      </w:r>
      <w:r w:rsidRPr="00BE6C98">
        <w:rPr>
          <w:rFonts w:ascii="Arial" w:hAnsi="Arial" w:cs="Arial"/>
          <w:i/>
          <w:iCs/>
          <w:noProof/>
          <w:szCs w:val="24"/>
        </w:rPr>
        <w:t>J Kesehat Masy</w:t>
      </w:r>
      <w:r w:rsidRPr="00BE6C98">
        <w:rPr>
          <w:rFonts w:ascii="Arial" w:hAnsi="Arial" w:cs="Arial"/>
          <w:noProof/>
          <w:szCs w:val="24"/>
        </w:rPr>
        <w:t>. 2016;11(2):302. doi:10.15294/kemas.v11i2.4164</w:t>
      </w:r>
    </w:p>
    <w:p w14:paraId="2831A3D1" w14:textId="77777777" w:rsidR="008C6E65" w:rsidRPr="00BE6C98" w:rsidRDefault="008C6E65" w:rsidP="008C6E65">
      <w:pPr>
        <w:widowControl w:val="0"/>
        <w:autoSpaceDE w:val="0"/>
        <w:autoSpaceDN w:val="0"/>
        <w:adjustRightInd w:val="0"/>
        <w:spacing w:after="0" w:line="240" w:lineRule="auto"/>
        <w:ind w:left="284" w:hanging="284"/>
        <w:jc w:val="both"/>
        <w:rPr>
          <w:rFonts w:ascii="Arial" w:hAnsi="Arial" w:cs="Arial"/>
          <w:noProof/>
          <w:szCs w:val="24"/>
        </w:rPr>
      </w:pPr>
    </w:p>
    <w:p w14:paraId="7B866EF6" w14:textId="3A7A71E1" w:rsidR="00BE6C98" w:rsidRPr="008C6E65" w:rsidRDefault="00BE6C98" w:rsidP="008C6E65">
      <w:pPr>
        <w:widowControl w:val="0"/>
        <w:autoSpaceDE w:val="0"/>
        <w:autoSpaceDN w:val="0"/>
        <w:adjustRightInd w:val="0"/>
        <w:spacing w:after="0" w:line="240" w:lineRule="auto"/>
        <w:ind w:left="283" w:hanging="340"/>
        <w:jc w:val="both"/>
        <w:rPr>
          <w:rFonts w:ascii="Arial" w:hAnsi="Arial" w:cs="Arial"/>
          <w:noProof/>
          <w:szCs w:val="24"/>
        </w:rPr>
      </w:pPr>
      <w:r w:rsidRPr="00BE6C98">
        <w:rPr>
          <w:rFonts w:ascii="Arial" w:hAnsi="Arial" w:cs="Arial"/>
          <w:noProof/>
          <w:szCs w:val="24"/>
        </w:rPr>
        <w:t>10.Vivekanandhan</w:t>
      </w:r>
      <w:r w:rsidR="008C6E65">
        <w:rPr>
          <w:rFonts w:ascii="Arial" w:hAnsi="Arial" w:cs="Arial"/>
          <w:noProof/>
          <w:szCs w:val="24"/>
        </w:rPr>
        <w:t xml:space="preserve"> P, </w:t>
      </w:r>
      <w:r w:rsidRPr="00BE6C98">
        <w:rPr>
          <w:rFonts w:ascii="Arial" w:hAnsi="Arial" w:cs="Arial"/>
          <w:noProof/>
          <w:szCs w:val="24"/>
        </w:rPr>
        <w:t>Swathy</w:t>
      </w:r>
      <w:r w:rsidR="008C6E65">
        <w:rPr>
          <w:rFonts w:ascii="Arial" w:hAnsi="Arial" w:cs="Arial"/>
          <w:noProof/>
          <w:szCs w:val="24"/>
        </w:rPr>
        <w:t xml:space="preserve"> K, </w:t>
      </w:r>
      <w:r w:rsidRPr="00BE6C98">
        <w:rPr>
          <w:rFonts w:ascii="Arial" w:hAnsi="Arial" w:cs="Arial"/>
          <w:noProof/>
          <w:szCs w:val="24"/>
        </w:rPr>
        <w:t>Kalaimurugan</w:t>
      </w:r>
      <w:r w:rsidR="008C6E65">
        <w:rPr>
          <w:rFonts w:ascii="Arial" w:hAnsi="Arial" w:cs="Arial"/>
          <w:noProof/>
          <w:szCs w:val="24"/>
        </w:rPr>
        <w:t xml:space="preserve"> D, </w:t>
      </w:r>
      <w:r w:rsidRPr="00BE6C98">
        <w:rPr>
          <w:rFonts w:ascii="Arial" w:hAnsi="Arial" w:cs="Arial"/>
          <w:noProof/>
          <w:szCs w:val="24"/>
        </w:rPr>
        <w:t>Ramachandran</w:t>
      </w:r>
      <w:r w:rsidR="008C6E65">
        <w:rPr>
          <w:rFonts w:ascii="Arial" w:hAnsi="Arial" w:cs="Arial"/>
          <w:noProof/>
          <w:szCs w:val="24"/>
        </w:rPr>
        <w:t xml:space="preserve"> M, </w:t>
      </w:r>
      <w:r w:rsidRPr="00BE6C98">
        <w:rPr>
          <w:rFonts w:ascii="Arial" w:hAnsi="Arial" w:cs="Arial"/>
          <w:noProof/>
          <w:szCs w:val="24"/>
        </w:rPr>
        <w:t>Ananthanarayanan</w:t>
      </w:r>
      <w:r w:rsidR="008C6E65">
        <w:rPr>
          <w:rFonts w:ascii="Arial" w:hAnsi="Arial" w:cs="Arial"/>
          <w:noProof/>
          <w:szCs w:val="24"/>
        </w:rPr>
        <w:t xml:space="preserve"> Y, </w:t>
      </w:r>
      <w:r w:rsidRPr="00BE6C98">
        <w:rPr>
          <w:rFonts w:ascii="Arial" w:hAnsi="Arial" w:cs="Arial"/>
          <w:noProof/>
          <w:szCs w:val="24"/>
        </w:rPr>
        <w:t>Kumar</w:t>
      </w:r>
      <w:r w:rsidR="008C6E65">
        <w:rPr>
          <w:rFonts w:ascii="Arial" w:hAnsi="Arial" w:cs="Arial"/>
          <w:noProof/>
          <w:szCs w:val="24"/>
        </w:rPr>
        <w:t xml:space="preserve"> AN, </w:t>
      </w:r>
      <w:r w:rsidRPr="00BE6C98">
        <w:rPr>
          <w:rFonts w:ascii="Arial" w:hAnsi="Arial" w:cs="Arial"/>
          <w:noProof/>
          <w:szCs w:val="24"/>
        </w:rPr>
        <w:t>Manikandan</w:t>
      </w:r>
      <w:r w:rsidR="008C6E65">
        <w:rPr>
          <w:rFonts w:ascii="Arial" w:hAnsi="Arial" w:cs="Arial"/>
          <w:noProof/>
          <w:szCs w:val="24"/>
        </w:rPr>
        <w:t xml:space="preserve"> AT,  </w:t>
      </w:r>
      <w:r w:rsidRPr="00BE6C98">
        <w:rPr>
          <w:rFonts w:ascii="Arial" w:hAnsi="Arial" w:cs="Arial"/>
          <w:noProof/>
          <w:szCs w:val="24"/>
        </w:rPr>
        <w:t>Poovarasan</w:t>
      </w:r>
      <w:r w:rsidR="008C6E65">
        <w:rPr>
          <w:rFonts w:ascii="Arial" w:hAnsi="Arial" w:cs="Arial"/>
          <w:noProof/>
          <w:szCs w:val="24"/>
        </w:rPr>
        <w:t xml:space="preserve"> N, </w:t>
      </w:r>
      <w:r w:rsidRPr="00BE6C98">
        <w:rPr>
          <w:rFonts w:ascii="Arial" w:hAnsi="Arial" w:cs="Arial"/>
          <w:noProof/>
          <w:szCs w:val="24"/>
        </w:rPr>
        <w:t>Shivakumar</w:t>
      </w:r>
      <w:r w:rsidR="008C6E65">
        <w:rPr>
          <w:rFonts w:ascii="Arial" w:hAnsi="Arial" w:cs="Arial"/>
          <w:noProof/>
          <w:szCs w:val="24"/>
        </w:rPr>
        <w:t xml:space="preserve"> MS, </w:t>
      </w:r>
      <w:r w:rsidRPr="00BE6C98">
        <w:rPr>
          <w:rFonts w:ascii="Arial" w:hAnsi="Arial" w:cs="Arial"/>
          <w:noProof/>
          <w:szCs w:val="24"/>
        </w:rPr>
        <w:t>Kweka</w:t>
      </w:r>
      <w:r w:rsidR="008C6E65">
        <w:rPr>
          <w:rFonts w:ascii="Arial" w:hAnsi="Arial" w:cs="Arial"/>
          <w:noProof/>
          <w:szCs w:val="24"/>
        </w:rPr>
        <w:t xml:space="preserve"> EJ. </w:t>
      </w:r>
      <w:r w:rsidRPr="00BE6C98">
        <w:rPr>
          <w:rFonts w:ascii="Arial" w:hAnsi="Arial" w:cs="Arial"/>
          <w:noProof/>
          <w:szCs w:val="24"/>
        </w:rPr>
        <w:t xml:space="preserve">Larvicidal toxicity of Metarhizium anisopliae metabolites against three mosquito species and non-targeting organisms. </w:t>
      </w:r>
      <w:r w:rsidRPr="00BE6C98">
        <w:rPr>
          <w:rFonts w:ascii="Arial" w:hAnsi="Arial" w:cs="Arial"/>
          <w:i/>
          <w:iCs/>
          <w:noProof/>
          <w:szCs w:val="24"/>
        </w:rPr>
        <w:t>PLoS One</w:t>
      </w:r>
      <w:r w:rsidRPr="00BE6C98">
        <w:rPr>
          <w:rFonts w:ascii="Arial" w:hAnsi="Arial" w:cs="Arial"/>
          <w:noProof/>
          <w:szCs w:val="24"/>
        </w:rPr>
        <w:t>. 2020;15(5):1-18.</w:t>
      </w:r>
      <w:r w:rsidR="008C6E65">
        <w:rPr>
          <w:rFonts w:ascii="Arial" w:hAnsi="Arial" w:cs="Arial"/>
          <w:noProof/>
          <w:szCs w:val="24"/>
        </w:rPr>
        <w:t xml:space="preserve"> </w:t>
      </w:r>
      <w:r w:rsidRPr="00BE6C98">
        <w:rPr>
          <w:rFonts w:ascii="Arial" w:hAnsi="Arial" w:cs="Arial"/>
          <w:noProof/>
          <w:szCs w:val="24"/>
        </w:rPr>
        <w:t>doi:10.1371/journal.pone.0232172</w:t>
      </w:r>
    </w:p>
    <w:p w14:paraId="6A8E0348" w14:textId="565EE340" w:rsidR="002E1304" w:rsidRDefault="002E1304" w:rsidP="008C6E65">
      <w:pPr>
        <w:spacing w:after="0"/>
        <w:ind w:left="284" w:hanging="284"/>
        <w:jc w:val="both"/>
        <w:rPr>
          <w:rFonts w:ascii="Arial" w:hAnsi="Arial" w:cs="Arial"/>
        </w:rPr>
      </w:pPr>
      <w:r>
        <w:rPr>
          <w:rFonts w:ascii="Arial" w:hAnsi="Arial" w:cs="Arial"/>
        </w:rPr>
        <w:fldChar w:fldCharType="end"/>
      </w:r>
    </w:p>
    <w:p w14:paraId="7AC49F8D" w14:textId="10CDFFA4" w:rsidR="002E1304" w:rsidRPr="00B51712" w:rsidRDefault="002E1304" w:rsidP="008C6E65">
      <w:pPr>
        <w:spacing w:after="0"/>
        <w:ind w:left="284" w:hanging="284"/>
        <w:jc w:val="both"/>
        <w:rPr>
          <w:rFonts w:ascii="Arial" w:hAnsi="Arial" w:cs="Arial"/>
        </w:rPr>
      </w:pPr>
    </w:p>
    <w:p w14:paraId="50E68493" w14:textId="5365B61D" w:rsidR="007A1F1C" w:rsidRDefault="007A1F1C" w:rsidP="008C6E65">
      <w:pPr>
        <w:spacing w:after="0"/>
        <w:ind w:left="284" w:hanging="284"/>
        <w:jc w:val="both"/>
        <w:rPr>
          <w:rFonts w:ascii="Arial" w:hAnsi="Arial" w:cs="Arial"/>
          <w:i/>
          <w:iCs/>
        </w:rPr>
      </w:pPr>
    </w:p>
    <w:sectPr w:rsidR="007A1F1C" w:rsidSect="00A3512B">
      <w:type w:val="continuous"/>
      <w:pgSz w:w="12240" w:h="15840"/>
      <w:pgMar w:top="1701" w:right="1701" w:bottom="2268" w:left="2268"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nunik" w:date="2021-07-17T19:26:00Z" w:initials="g">
    <w:p w14:paraId="4A3119C1" w14:textId="6C763720" w:rsidR="00D41645" w:rsidRDefault="00D41645">
      <w:pPr>
        <w:pStyle w:val="CommentText"/>
      </w:pPr>
      <w:r>
        <w:rPr>
          <w:rStyle w:val="CommentReference"/>
        </w:rPr>
        <w:annotationRef/>
      </w:r>
      <w:r>
        <w:t>Hasil bagian yg tidak bermakna dan bermakna tidak ada?? Apakah tidak dimkasukkan kemaknaannya tidak berarti?? Jika memang tidak perlu dimasukkan..apa alasannya???</w:t>
      </w:r>
    </w:p>
  </w:comment>
  <w:comment w:id="2" w:author="nunik" w:date="2021-07-17T19:28:00Z" w:initials="g">
    <w:p w14:paraId="1655AB9B" w14:textId="3FFFECE7" w:rsidR="00D41645" w:rsidRDefault="00D41645">
      <w:pPr>
        <w:pStyle w:val="CommentText"/>
      </w:pPr>
      <w:r>
        <w:rPr>
          <w:rStyle w:val="CommentReference"/>
        </w:rPr>
        <w:annotationRef/>
      </w:r>
      <w:r>
        <w:t>Dijadikan satu saja..jangan dibuat nomor</w:t>
      </w:r>
    </w:p>
  </w:comment>
  <w:comment w:id="3" w:author="nunik" w:date="2021-07-17T19:30:00Z" w:initials="g">
    <w:p w14:paraId="1B6BFC59" w14:textId="1ECD9AC1" w:rsidR="00D41645" w:rsidRDefault="00D41645">
      <w:pPr>
        <w:pStyle w:val="CommentText"/>
      </w:pPr>
      <w:r>
        <w:rPr>
          <w:rStyle w:val="CommentReference"/>
        </w:rPr>
        <w:annotationRef/>
      </w:r>
      <w:r>
        <w:t xml:space="preserve">Jenis tenaga yang memeriksa apa??apakah dokter? TLM berpengalaman?? TLMBaru lulus atau Instruktur? Dosen? </w:t>
      </w:r>
    </w:p>
  </w:comment>
  <w:comment w:id="4" w:author="nunik" w:date="2021-07-17T19:32:00Z" w:initials="g">
    <w:p w14:paraId="50B69991" w14:textId="1DB56066" w:rsidR="00D41645" w:rsidRDefault="00D41645">
      <w:pPr>
        <w:pStyle w:val="CommentText"/>
      </w:pPr>
      <w:r>
        <w:rPr>
          <w:rStyle w:val="CommentReference"/>
        </w:rPr>
        <w:annotationRef/>
      </w:r>
      <w:r>
        <w:t>Menngunakan alat apa untuk pengambilan gambarnya??</w:t>
      </w:r>
    </w:p>
  </w:comment>
  <w:comment w:id="5" w:author="nunik" w:date="2021-07-17T19:34:00Z" w:initials="g">
    <w:p w14:paraId="523FD88F" w14:textId="275A90DB" w:rsidR="00D41645" w:rsidRDefault="00D41645">
      <w:pPr>
        <w:pStyle w:val="CommentText"/>
      </w:pPr>
      <w:r>
        <w:rPr>
          <w:rStyle w:val="CommentReference"/>
        </w:rPr>
        <w:annotationRef/>
      </w:r>
      <w:r>
        <w:t>Alat mikroskop yg digunakan??</w:t>
      </w:r>
    </w:p>
  </w:comment>
  <w:comment w:id="6" w:author="nunik" w:date="2021-07-17T19:36:00Z" w:initials="g">
    <w:p w14:paraId="0D30E36E" w14:textId="1200B96E" w:rsidR="00057FD4" w:rsidRDefault="00057FD4">
      <w:pPr>
        <w:pStyle w:val="CommentText"/>
      </w:pPr>
      <w:r>
        <w:rPr>
          <w:rStyle w:val="CommentReference"/>
        </w:rPr>
        <w:annotationRef/>
      </w:r>
      <w:r>
        <w:t xml:space="preserve">Hasil juga </w:t>
      </w:r>
      <w:bookmarkStart w:id="7" w:name="_GoBack"/>
      <w:bookmarkEnd w:id="7"/>
      <w:r>
        <w:t>menunjukkan hubungan yg lemah antara konsentrasi dengan kematian larva…kira2 apa yg terjadi??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3119C1" w15:done="0"/>
  <w15:commentEx w15:paraId="1655AB9B" w15:done="0"/>
  <w15:commentEx w15:paraId="1B6BFC59" w15:done="0"/>
  <w15:commentEx w15:paraId="50B69991" w15:done="0"/>
  <w15:commentEx w15:paraId="523FD88F" w15:done="0"/>
  <w15:commentEx w15:paraId="0D30E3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9B49C" w16cex:dateUtc="2021-06-08T02:19:00Z"/>
  <w16cex:commentExtensible w16cex:durableId="246DE268" w16cex:dateUtc="2021-06-11T06:23:00Z"/>
  <w16cex:commentExtensible w16cex:durableId="2469B7E7" w16cex:dateUtc="2021-06-08T02:33:00Z"/>
  <w16cex:commentExtensible w16cex:durableId="246DF355" w16cex:dateUtc="2021-06-11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585405" w16cid:durableId="2469B49C"/>
  <w16cid:commentId w16cid:paraId="6DB69045" w16cid:durableId="246DE268"/>
  <w16cid:commentId w16cid:paraId="484A34B7" w16cid:durableId="2469B7E7"/>
  <w16cid:commentId w16cid:paraId="1D5FB227" w16cid:durableId="246DF3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9FB6C" w14:textId="77777777" w:rsidR="00F56AF3" w:rsidRDefault="00F56AF3" w:rsidP="00BA7A68">
      <w:pPr>
        <w:spacing w:after="0" w:line="240" w:lineRule="auto"/>
      </w:pPr>
      <w:r>
        <w:separator/>
      </w:r>
    </w:p>
  </w:endnote>
  <w:endnote w:type="continuationSeparator" w:id="0">
    <w:p w14:paraId="7394DF78" w14:textId="77777777" w:rsidR="00F56AF3" w:rsidRDefault="00F56AF3" w:rsidP="00BA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F0E61" w14:textId="77777777" w:rsidR="00F56AF3" w:rsidRDefault="00F56AF3" w:rsidP="00BA7A68">
      <w:pPr>
        <w:spacing w:after="0" w:line="240" w:lineRule="auto"/>
      </w:pPr>
      <w:r>
        <w:separator/>
      </w:r>
    </w:p>
  </w:footnote>
  <w:footnote w:type="continuationSeparator" w:id="0">
    <w:p w14:paraId="27DF4463" w14:textId="77777777" w:rsidR="00F56AF3" w:rsidRDefault="00F56AF3" w:rsidP="00BA7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014"/>
    <w:multiLevelType w:val="hybridMultilevel"/>
    <w:tmpl w:val="654A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EB3EA4"/>
    <w:multiLevelType w:val="hybridMultilevel"/>
    <w:tmpl w:val="5474728A"/>
    <w:lvl w:ilvl="0" w:tplc="AD68DE9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unik">
    <w15:presenceInfo w15:providerId="None" w15:userId="nu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DD"/>
    <w:rsid w:val="00027942"/>
    <w:rsid w:val="00054F6D"/>
    <w:rsid w:val="00057FD4"/>
    <w:rsid w:val="00077328"/>
    <w:rsid w:val="00091BDB"/>
    <w:rsid w:val="000C2B65"/>
    <w:rsid w:val="000F78FF"/>
    <w:rsid w:val="00103F6E"/>
    <w:rsid w:val="00106FB2"/>
    <w:rsid w:val="001422BE"/>
    <w:rsid w:val="00162362"/>
    <w:rsid w:val="001A38C2"/>
    <w:rsid w:val="001C0B2D"/>
    <w:rsid w:val="001D48B1"/>
    <w:rsid w:val="0021293E"/>
    <w:rsid w:val="00217D51"/>
    <w:rsid w:val="002645F9"/>
    <w:rsid w:val="002D6F84"/>
    <w:rsid w:val="002E1304"/>
    <w:rsid w:val="002F0BDD"/>
    <w:rsid w:val="00306A7B"/>
    <w:rsid w:val="003514F9"/>
    <w:rsid w:val="0036744C"/>
    <w:rsid w:val="003B4081"/>
    <w:rsid w:val="00440551"/>
    <w:rsid w:val="00477FFD"/>
    <w:rsid w:val="004824F1"/>
    <w:rsid w:val="00482C0B"/>
    <w:rsid w:val="00490ED4"/>
    <w:rsid w:val="004A394A"/>
    <w:rsid w:val="00506C1E"/>
    <w:rsid w:val="005644AA"/>
    <w:rsid w:val="00594123"/>
    <w:rsid w:val="005F5514"/>
    <w:rsid w:val="006627A4"/>
    <w:rsid w:val="00736EB2"/>
    <w:rsid w:val="00736FBB"/>
    <w:rsid w:val="007405D6"/>
    <w:rsid w:val="0074205E"/>
    <w:rsid w:val="00754F10"/>
    <w:rsid w:val="007A1F1C"/>
    <w:rsid w:val="007A1F81"/>
    <w:rsid w:val="007C0414"/>
    <w:rsid w:val="007F1F77"/>
    <w:rsid w:val="00812F93"/>
    <w:rsid w:val="00840EFE"/>
    <w:rsid w:val="008429C8"/>
    <w:rsid w:val="008466F1"/>
    <w:rsid w:val="008C5FA8"/>
    <w:rsid w:val="008C6E65"/>
    <w:rsid w:val="008C723E"/>
    <w:rsid w:val="008F58AA"/>
    <w:rsid w:val="009109AC"/>
    <w:rsid w:val="00947226"/>
    <w:rsid w:val="009D2A6C"/>
    <w:rsid w:val="009E3D97"/>
    <w:rsid w:val="00A11F52"/>
    <w:rsid w:val="00A3512B"/>
    <w:rsid w:val="00A429E9"/>
    <w:rsid w:val="00A802FB"/>
    <w:rsid w:val="00A90243"/>
    <w:rsid w:val="00AB638D"/>
    <w:rsid w:val="00AC6F09"/>
    <w:rsid w:val="00AF0C51"/>
    <w:rsid w:val="00AF1037"/>
    <w:rsid w:val="00B51712"/>
    <w:rsid w:val="00B750C0"/>
    <w:rsid w:val="00BA0319"/>
    <w:rsid w:val="00BA2A78"/>
    <w:rsid w:val="00BA7A68"/>
    <w:rsid w:val="00BE6C98"/>
    <w:rsid w:val="00C47AD5"/>
    <w:rsid w:val="00C82DD9"/>
    <w:rsid w:val="00C839D8"/>
    <w:rsid w:val="00CB0CE3"/>
    <w:rsid w:val="00CC7CCC"/>
    <w:rsid w:val="00CF2A29"/>
    <w:rsid w:val="00D05011"/>
    <w:rsid w:val="00D05573"/>
    <w:rsid w:val="00D41645"/>
    <w:rsid w:val="00D835EA"/>
    <w:rsid w:val="00D91483"/>
    <w:rsid w:val="00DD01A5"/>
    <w:rsid w:val="00DD5A76"/>
    <w:rsid w:val="00DF7B8D"/>
    <w:rsid w:val="00E04D52"/>
    <w:rsid w:val="00E07E9B"/>
    <w:rsid w:val="00E12920"/>
    <w:rsid w:val="00E413E2"/>
    <w:rsid w:val="00E92695"/>
    <w:rsid w:val="00EA6A7E"/>
    <w:rsid w:val="00EE6709"/>
    <w:rsid w:val="00F24B86"/>
    <w:rsid w:val="00F350AD"/>
    <w:rsid w:val="00F56AF3"/>
    <w:rsid w:val="00F81315"/>
    <w:rsid w:val="00FA0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BAD54"/>
  <w15:chartTrackingRefBased/>
  <w15:docId w15:val="{0982C411-B549-48BD-80A4-076409BF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1F52"/>
    <w:rPr>
      <w:color w:val="0563C1" w:themeColor="hyperlink"/>
      <w:u w:val="single"/>
    </w:rPr>
  </w:style>
  <w:style w:type="character" w:customStyle="1" w:styleId="UnresolvedMention1">
    <w:name w:val="Unresolved Mention1"/>
    <w:basedOn w:val="DefaultParagraphFont"/>
    <w:uiPriority w:val="99"/>
    <w:semiHidden/>
    <w:unhideWhenUsed/>
    <w:rsid w:val="00A11F52"/>
    <w:rPr>
      <w:color w:val="605E5C"/>
      <w:shd w:val="clear" w:color="auto" w:fill="E1DFDD"/>
    </w:rPr>
  </w:style>
  <w:style w:type="paragraph" w:styleId="ListParagraph">
    <w:name w:val="List Paragraph"/>
    <w:basedOn w:val="Normal"/>
    <w:uiPriority w:val="34"/>
    <w:qFormat/>
    <w:rsid w:val="00DD01A5"/>
    <w:pPr>
      <w:ind w:left="720"/>
      <w:contextualSpacing/>
    </w:pPr>
  </w:style>
  <w:style w:type="paragraph" w:styleId="Header">
    <w:name w:val="header"/>
    <w:basedOn w:val="Normal"/>
    <w:link w:val="HeaderChar"/>
    <w:uiPriority w:val="99"/>
    <w:unhideWhenUsed/>
    <w:rsid w:val="00BA7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A68"/>
  </w:style>
  <w:style w:type="paragraph" w:styleId="Footer">
    <w:name w:val="footer"/>
    <w:basedOn w:val="Normal"/>
    <w:link w:val="FooterChar"/>
    <w:uiPriority w:val="99"/>
    <w:unhideWhenUsed/>
    <w:rsid w:val="00BA7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A68"/>
  </w:style>
  <w:style w:type="character" w:styleId="CommentReference">
    <w:name w:val="annotation reference"/>
    <w:basedOn w:val="DefaultParagraphFont"/>
    <w:uiPriority w:val="99"/>
    <w:semiHidden/>
    <w:unhideWhenUsed/>
    <w:rsid w:val="00506C1E"/>
    <w:rPr>
      <w:sz w:val="16"/>
      <w:szCs w:val="16"/>
    </w:rPr>
  </w:style>
  <w:style w:type="paragraph" w:styleId="CommentText">
    <w:name w:val="annotation text"/>
    <w:basedOn w:val="Normal"/>
    <w:link w:val="CommentTextChar"/>
    <w:uiPriority w:val="99"/>
    <w:semiHidden/>
    <w:unhideWhenUsed/>
    <w:rsid w:val="00506C1E"/>
    <w:pPr>
      <w:spacing w:line="240" w:lineRule="auto"/>
    </w:pPr>
    <w:rPr>
      <w:sz w:val="20"/>
      <w:szCs w:val="20"/>
    </w:rPr>
  </w:style>
  <w:style w:type="character" w:customStyle="1" w:styleId="CommentTextChar">
    <w:name w:val="Comment Text Char"/>
    <w:basedOn w:val="DefaultParagraphFont"/>
    <w:link w:val="CommentText"/>
    <w:uiPriority w:val="99"/>
    <w:semiHidden/>
    <w:rsid w:val="00506C1E"/>
    <w:rPr>
      <w:sz w:val="20"/>
      <w:szCs w:val="20"/>
    </w:rPr>
  </w:style>
  <w:style w:type="paragraph" w:styleId="CommentSubject">
    <w:name w:val="annotation subject"/>
    <w:basedOn w:val="CommentText"/>
    <w:next w:val="CommentText"/>
    <w:link w:val="CommentSubjectChar"/>
    <w:uiPriority w:val="99"/>
    <w:semiHidden/>
    <w:unhideWhenUsed/>
    <w:rsid w:val="00506C1E"/>
    <w:rPr>
      <w:b/>
      <w:bCs/>
    </w:rPr>
  </w:style>
  <w:style w:type="character" w:customStyle="1" w:styleId="CommentSubjectChar">
    <w:name w:val="Comment Subject Char"/>
    <w:basedOn w:val="CommentTextChar"/>
    <w:link w:val="CommentSubject"/>
    <w:uiPriority w:val="99"/>
    <w:semiHidden/>
    <w:rsid w:val="00506C1E"/>
    <w:rPr>
      <w:b/>
      <w:bCs/>
      <w:sz w:val="20"/>
      <w:szCs w:val="20"/>
    </w:rPr>
  </w:style>
  <w:style w:type="paragraph" w:styleId="BalloonText">
    <w:name w:val="Balloon Text"/>
    <w:basedOn w:val="Normal"/>
    <w:link w:val="BalloonTextChar"/>
    <w:uiPriority w:val="99"/>
    <w:semiHidden/>
    <w:unhideWhenUsed/>
    <w:rsid w:val="00506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C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2220">
      <w:bodyDiv w:val="1"/>
      <w:marLeft w:val="0"/>
      <w:marRight w:val="0"/>
      <w:marTop w:val="0"/>
      <w:marBottom w:val="0"/>
      <w:divBdr>
        <w:top w:val="none" w:sz="0" w:space="0" w:color="auto"/>
        <w:left w:val="none" w:sz="0" w:space="0" w:color="auto"/>
        <w:bottom w:val="none" w:sz="0" w:space="0" w:color="auto"/>
        <w:right w:val="none" w:sz="0" w:space="0" w:color="auto"/>
      </w:divBdr>
    </w:div>
    <w:div w:id="91781051">
      <w:bodyDiv w:val="1"/>
      <w:marLeft w:val="0"/>
      <w:marRight w:val="0"/>
      <w:marTop w:val="0"/>
      <w:marBottom w:val="0"/>
      <w:divBdr>
        <w:top w:val="none" w:sz="0" w:space="0" w:color="auto"/>
        <w:left w:val="none" w:sz="0" w:space="0" w:color="auto"/>
        <w:bottom w:val="none" w:sz="0" w:space="0" w:color="auto"/>
        <w:right w:val="none" w:sz="0" w:space="0" w:color="auto"/>
      </w:divBdr>
    </w:div>
    <w:div w:id="1087653949">
      <w:bodyDiv w:val="1"/>
      <w:marLeft w:val="0"/>
      <w:marRight w:val="0"/>
      <w:marTop w:val="0"/>
      <w:marBottom w:val="0"/>
      <w:divBdr>
        <w:top w:val="none" w:sz="0" w:space="0" w:color="auto"/>
        <w:left w:val="none" w:sz="0" w:space="0" w:color="auto"/>
        <w:bottom w:val="none" w:sz="0" w:space="0" w:color="auto"/>
        <w:right w:val="none" w:sz="0" w:space="0" w:color="auto"/>
      </w:divBdr>
    </w:div>
    <w:div w:id="123562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uy.tlmbdg@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emf"/><Relationship Id="rId28" Type="http://schemas.microsoft.com/office/2011/relationships/people" Target="people.xml"/><Relationship Id="rId10" Type="http://schemas.microsoft.com/office/2011/relationships/commentsExtended" Target="commentsExtended.xml"/><Relationship Id="rId19" Type="http://schemas.openxmlformats.org/officeDocument/2006/relationships/image" Target="media/image9.emf"/><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fontTable" Target="fontTable.xml"/><Relationship Id="rId30"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lineChart>
        <c:grouping val="stacked"/>
        <c:varyColors val="0"/>
        <c:ser>
          <c:idx val="0"/>
          <c:order val="0"/>
          <c:tx>
            <c:strRef>
              <c:f>Sheet1!$B$1</c:f>
              <c:strCache>
                <c:ptCount val="1"/>
                <c:pt idx="0">
                  <c:v>Mortalitas</c:v>
                </c:pt>
              </c:strCache>
            </c:strRef>
          </c:tx>
          <c:spPr>
            <a:ln w="22225" cap="rnd">
              <a:solidFill>
                <a:schemeClr val="accent2">
                  <a:tint val="65000"/>
                </a:schemeClr>
              </a:solidFill>
              <a:round/>
            </a:ln>
            <a:effectLst/>
          </c:spPr>
          <c:marker>
            <c:symbol val="diamond"/>
            <c:size val="6"/>
            <c:spPr>
              <a:solidFill>
                <a:schemeClr val="accent2">
                  <a:tint val="65000"/>
                </a:schemeClr>
              </a:solidFill>
              <a:ln w="9525">
                <a:solidFill>
                  <a:schemeClr val="accent2">
                    <a:tint val="65000"/>
                  </a:schemeClr>
                </a:solidFill>
                <a:round/>
              </a:ln>
              <a:effectLst/>
            </c:spPr>
          </c:marker>
          <c:cat>
            <c:strRef>
              <c:f>Sheet1!$A$2:$A$6</c:f>
              <c:strCache>
                <c:ptCount val="5"/>
                <c:pt idx="0">
                  <c:v>0,1</c:v>
                </c:pt>
                <c:pt idx="1">
                  <c:v>0,01</c:v>
                </c:pt>
                <c:pt idx="2">
                  <c:v>0,001</c:v>
                </c:pt>
                <c:pt idx="3">
                  <c:v>0,0001</c:v>
                </c:pt>
                <c:pt idx="4">
                  <c:v>0,00001</c:v>
                </c:pt>
              </c:strCache>
            </c:strRef>
          </c:cat>
          <c:val>
            <c:numRef>
              <c:f>Sheet1!$B$2:$B$6</c:f>
              <c:numCache>
                <c:formatCode>General</c:formatCode>
                <c:ptCount val="5"/>
                <c:pt idx="0">
                  <c:v>10</c:v>
                </c:pt>
                <c:pt idx="1">
                  <c:v>7</c:v>
                </c:pt>
                <c:pt idx="2">
                  <c:v>6</c:v>
                </c:pt>
                <c:pt idx="3">
                  <c:v>5</c:v>
                </c:pt>
                <c:pt idx="4">
                  <c:v>4</c:v>
                </c:pt>
              </c:numCache>
            </c:numRef>
          </c:val>
          <c:smooth val="0"/>
          <c:extLst>
            <c:ext xmlns:c16="http://schemas.microsoft.com/office/drawing/2014/chart" uri="{C3380CC4-5D6E-409C-BE32-E72D297353CC}">
              <c16:uniqueId val="{00000000-52AC-4950-BEAA-604ADD002719}"/>
            </c:ext>
          </c:extLst>
        </c:ser>
        <c:ser>
          <c:idx val="1"/>
          <c:order val="1"/>
          <c:tx>
            <c:strRef>
              <c:f>Sheet1!$C$1</c:f>
              <c:strCache>
                <c:ptCount val="1"/>
                <c:pt idx="0">
                  <c:v>Column1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Sheet1!$A$2:$A$6</c:f>
              <c:strCache>
                <c:ptCount val="5"/>
                <c:pt idx="0">
                  <c:v>0,1</c:v>
                </c:pt>
                <c:pt idx="1">
                  <c:v>0,01</c:v>
                </c:pt>
                <c:pt idx="2">
                  <c:v>0,001</c:v>
                </c:pt>
                <c:pt idx="3">
                  <c:v>0,0001</c:v>
                </c:pt>
                <c:pt idx="4">
                  <c:v>0,00001</c:v>
                </c:pt>
              </c:strCache>
            </c:strRef>
          </c:cat>
          <c:val>
            <c:numRef>
              <c:f>Sheet1!$C$2:$C$6</c:f>
              <c:numCache>
                <c:formatCode>General</c:formatCode>
                <c:ptCount val="5"/>
              </c:numCache>
            </c:numRef>
          </c:val>
          <c:smooth val="0"/>
          <c:extLst>
            <c:ext xmlns:c16="http://schemas.microsoft.com/office/drawing/2014/chart" uri="{C3380CC4-5D6E-409C-BE32-E72D297353CC}">
              <c16:uniqueId val="{00000001-52AC-4950-BEAA-604ADD002719}"/>
            </c:ext>
          </c:extLst>
        </c:ser>
        <c:ser>
          <c:idx val="2"/>
          <c:order val="2"/>
          <c:tx>
            <c:strRef>
              <c:f>Sheet1!$D$1</c:f>
              <c:strCache>
                <c:ptCount val="1"/>
                <c:pt idx="0">
                  <c:v>Column2</c:v>
                </c:pt>
              </c:strCache>
            </c:strRef>
          </c:tx>
          <c:spPr>
            <a:ln w="22225" cap="rnd">
              <a:solidFill>
                <a:schemeClr val="accent2">
                  <a:shade val="65000"/>
                </a:schemeClr>
              </a:solidFill>
              <a:round/>
            </a:ln>
            <a:effectLst/>
          </c:spPr>
          <c:marker>
            <c:symbol val="triangle"/>
            <c:size val="6"/>
            <c:spPr>
              <a:solidFill>
                <a:schemeClr val="accent2">
                  <a:shade val="65000"/>
                </a:schemeClr>
              </a:solidFill>
              <a:ln w="9525">
                <a:solidFill>
                  <a:schemeClr val="accent2">
                    <a:shade val="65000"/>
                  </a:schemeClr>
                </a:solidFill>
                <a:round/>
              </a:ln>
              <a:effectLst/>
            </c:spPr>
          </c:marker>
          <c:cat>
            <c:strRef>
              <c:f>Sheet1!$A$2:$A$6</c:f>
              <c:strCache>
                <c:ptCount val="5"/>
                <c:pt idx="0">
                  <c:v>0,1</c:v>
                </c:pt>
                <c:pt idx="1">
                  <c:v>0,01</c:v>
                </c:pt>
                <c:pt idx="2">
                  <c:v>0,001</c:v>
                </c:pt>
                <c:pt idx="3">
                  <c:v>0,0001</c:v>
                </c:pt>
                <c:pt idx="4">
                  <c:v>0,00001</c:v>
                </c:pt>
              </c:strCache>
            </c:strRef>
          </c:cat>
          <c:val>
            <c:numRef>
              <c:f>Sheet1!$D$2:$D$6</c:f>
              <c:numCache>
                <c:formatCode>General</c:formatCode>
                <c:ptCount val="5"/>
              </c:numCache>
            </c:numRef>
          </c:val>
          <c:smooth val="0"/>
          <c:extLst>
            <c:ext xmlns:c16="http://schemas.microsoft.com/office/drawing/2014/chart" uri="{C3380CC4-5D6E-409C-BE32-E72D297353CC}">
              <c16:uniqueId val="{00000002-52AC-4950-BEAA-604ADD002719}"/>
            </c:ext>
          </c:extLst>
        </c:ser>
        <c:dLbls>
          <c:showLegendKey val="0"/>
          <c:showVal val="0"/>
          <c:showCatName val="0"/>
          <c:showSerName val="0"/>
          <c:showPercent val="0"/>
          <c:showBubbleSize val="0"/>
        </c:dLbls>
        <c:marker val="1"/>
        <c:smooth val="0"/>
        <c:axId val="1902549919"/>
        <c:axId val="1"/>
      </c:lineChart>
      <c:catAx>
        <c:axId val="1902549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Konsentrasi Jamur Uji (ml)</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Kematian Larva</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2549919"/>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lineChart>
        <c:grouping val="stacked"/>
        <c:varyColors val="0"/>
        <c:ser>
          <c:idx val="0"/>
          <c:order val="0"/>
          <c:tx>
            <c:strRef>
              <c:f>Sheet1!$B$1</c:f>
              <c:strCache>
                <c:ptCount val="1"/>
                <c:pt idx="0">
                  <c:v>Jumlah spora</c:v>
                </c:pt>
              </c:strCache>
            </c:strRef>
          </c:tx>
          <c:spPr>
            <a:ln w="22225" cap="rnd">
              <a:solidFill>
                <a:schemeClr val="accent2">
                  <a:tint val="65000"/>
                </a:schemeClr>
              </a:solidFill>
              <a:round/>
            </a:ln>
            <a:effectLst/>
          </c:spPr>
          <c:marker>
            <c:symbol val="diamond"/>
            <c:size val="6"/>
            <c:spPr>
              <a:solidFill>
                <a:schemeClr val="accent2">
                  <a:tint val="65000"/>
                </a:schemeClr>
              </a:solidFill>
              <a:ln w="9525">
                <a:solidFill>
                  <a:schemeClr val="accent2">
                    <a:tint val="65000"/>
                  </a:schemeClr>
                </a:solidFill>
                <a:round/>
              </a:ln>
              <a:effectLst/>
            </c:spPr>
          </c:marker>
          <c:cat>
            <c:strRef>
              <c:f>Sheet1!$A$2:$A$6</c:f>
              <c:strCache>
                <c:ptCount val="5"/>
                <c:pt idx="0">
                  <c:v>0,1</c:v>
                </c:pt>
                <c:pt idx="1">
                  <c:v>0,01</c:v>
                </c:pt>
                <c:pt idx="2">
                  <c:v>0,001</c:v>
                </c:pt>
                <c:pt idx="3">
                  <c:v>0,0001</c:v>
                </c:pt>
                <c:pt idx="4">
                  <c:v>0,00001</c:v>
                </c:pt>
              </c:strCache>
            </c:strRef>
          </c:cat>
          <c:val>
            <c:numRef>
              <c:f>Sheet1!$B$2:$B$6</c:f>
              <c:numCache>
                <c:formatCode>General</c:formatCode>
                <c:ptCount val="5"/>
                <c:pt idx="0">
                  <c:v>109200</c:v>
                </c:pt>
                <c:pt idx="1">
                  <c:v>32700</c:v>
                </c:pt>
                <c:pt idx="2">
                  <c:v>5400</c:v>
                </c:pt>
                <c:pt idx="3">
                  <c:v>2850</c:v>
                </c:pt>
                <c:pt idx="4">
                  <c:v>1350</c:v>
                </c:pt>
              </c:numCache>
            </c:numRef>
          </c:val>
          <c:smooth val="0"/>
          <c:extLst>
            <c:ext xmlns:c16="http://schemas.microsoft.com/office/drawing/2014/chart" uri="{C3380CC4-5D6E-409C-BE32-E72D297353CC}">
              <c16:uniqueId val="{00000000-17A1-4E5B-B3B2-6A1288529FD4}"/>
            </c:ext>
          </c:extLst>
        </c:ser>
        <c:ser>
          <c:idx val="1"/>
          <c:order val="1"/>
          <c:tx>
            <c:strRef>
              <c:f>Sheet1!$C$1</c:f>
              <c:strCache>
                <c:ptCount val="1"/>
                <c:pt idx="0">
                  <c:v>Column1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Sheet1!$A$2:$A$6</c:f>
              <c:strCache>
                <c:ptCount val="5"/>
                <c:pt idx="0">
                  <c:v>0,1</c:v>
                </c:pt>
                <c:pt idx="1">
                  <c:v>0,01</c:v>
                </c:pt>
                <c:pt idx="2">
                  <c:v>0,001</c:v>
                </c:pt>
                <c:pt idx="3">
                  <c:v>0,0001</c:v>
                </c:pt>
                <c:pt idx="4">
                  <c:v>0,00001</c:v>
                </c:pt>
              </c:strCache>
            </c:strRef>
          </c:cat>
          <c:val>
            <c:numRef>
              <c:f>Sheet1!$C$2:$C$6</c:f>
              <c:numCache>
                <c:formatCode>General</c:formatCode>
                <c:ptCount val="5"/>
              </c:numCache>
            </c:numRef>
          </c:val>
          <c:smooth val="0"/>
          <c:extLst>
            <c:ext xmlns:c16="http://schemas.microsoft.com/office/drawing/2014/chart" uri="{C3380CC4-5D6E-409C-BE32-E72D297353CC}">
              <c16:uniqueId val="{00000001-17A1-4E5B-B3B2-6A1288529FD4}"/>
            </c:ext>
          </c:extLst>
        </c:ser>
        <c:ser>
          <c:idx val="2"/>
          <c:order val="2"/>
          <c:tx>
            <c:strRef>
              <c:f>Sheet1!$D$1</c:f>
              <c:strCache>
                <c:ptCount val="1"/>
                <c:pt idx="0">
                  <c:v>Column2</c:v>
                </c:pt>
              </c:strCache>
            </c:strRef>
          </c:tx>
          <c:spPr>
            <a:ln w="22225" cap="rnd">
              <a:solidFill>
                <a:schemeClr val="accent2">
                  <a:shade val="65000"/>
                </a:schemeClr>
              </a:solidFill>
              <a:round/>
            </a:ln>
            <a:effectLst/>
          </c:spPr>
          <c:marker>
            <c:symbol val="triangle"/>
            <c:size val="6"/>
            <c:spPr>
              <a:solidFill>
                <a:schemeClr val="accent2">
                  <a:shade val="65000"/>
                </a:schemeClr>
              </a:solidFill>
              <a:ln w="9525">
                <a:solidFill>
                  <a:schemeClr val="accent2">
                    <a:shade val="65000"/>
                  </a:schemeClr>
                </a:solidFill>
                <a:round/>
              </a:ln>
              <a:effectLst/>
            </c:spPr>
          </c:marker>
          <c:cat>
            <c:strRef>
              <c:f>Sheet1!$A$2:$A$6</c:f>
              <c:strCache>
                <c:ptCount val="5"/>
                <c:pt idx="0">
                  <c:v>0,1</c:v>
                </c:pt>
                <c:pt idx="1">
                  <c:v>0,01</c:v>
                </c:pt>
                <c:pt idx="2">
                  <c:v>0,001</c:v>
                </c:pt>
                <c:pt idx="3">
                  <c:v>0,0001</c:v>
                </c:pt>
                <c:pt idx="4">
                  <c:v>0,00001</c:v>
                </c:pt>
              </c:strCache>
            </c:strRef>
          </c:cat>
          <c:val>
            <c:numRef>
              <c:f>Sheet1!$D$2:$D$6</c:f>
              <c:numCache>
                <c:formatCode>General</c:formatCode>
                <c:ptCount val="5"/>
              </c:numCache>
            </c:numRef>
          </c:val>
          <c:smooth val="0"/>
          <c:extLst>
            <c:ext xmlns:c16="http://schemas.microsoft.com/office/drawing/2014/chart" uri="{C3380CC4-5D6E-409C-BE32-E72D297353CC}">
              <c16:uniqueId val="{00000002-17A1-4E5B-B3B2-6A1288529FD4}"/>
            </c:ext>
          </c:extLst>
        </c:ser>
        <c:dLbls>
          <c:showLegendKey val="0"/>
          <c:showVal val="0"/>
          <c:showCatName val="0"/>
          <c:showSerName val="0"/>
          <c:showPercent val="0"/>
          <c:showBubbleSize val="0"/>
        </c:dLbls>
        <c:marker val="1"/>
        <c:smooth val="0"/>
        <c:axId val="682964304"/>
        <c:axId val="1"/>
      </c:lineChart>
      <c:catAx>
        <c:axId val="6829643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Konsentrasi Jamur Uji (ml)</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Jumlah Spora</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2964304"/>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26EC0-369A-47D3-95D0-599C81BF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7237</Words>
  <Characters>41251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S433eq Novi Utami</dc:creator>
  <cp:keywords/>
  <dc:description/>
  <cp:lastModifiedBy>nunik</cp:lastModifiedBy>
  <cp:revision>2</cp:revision>
  <dcterms:created xsi:type="dcterms:W3CDTF">2021-07-17T12:38:00Z</dcterms:created>
  <dcterms:modified xsi:type="dcterms:W3CDTF">2021-07-17T12:38:00Z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63cffec3-774c-324a-b6d4-25a73e473676</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